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491" w:rsidRDefault="00A50675">
      <w:pPr>
        <w:pStyle w:val="1"/>
        <w:spacing w:before="0" w:after="0" w:line="500" w:lineRule="exact"/>
        <w:jc w:val="left"/>
        <w:rPr>
          <w:rFonts w:ascii="宋体" w:eastAsia="宋体" w:hAnsi="宋体"/>
          <w:b w:val="0"/>
          <w:color w:val="000000" w:themeColor="text1"/>
          <w:sz w:val="24"/>
          <w:szCs w:val="24"/>
        </w:rPr>
      </w:pPr>
      <w:bookmarkStart w:id="0" w:name="_GoBack"/>
      <w:bookmarkEnd w:id="0"/>
      <w:r>
        <w:rPr>
          <w:rFonts w:ascii="宋体" w:eastAsia="宋体" w:hAnsi="宋体" w:hint="eastAsia"/>
          <w:b w:val="0"/>
          <w:color w:val="000000" w:themeColor="text1"/>
          <w:sz w:val="24"/>
          <w:szCs w:val="24"/>
        </w:rPr>
        <w:t>附件1</w:t>
      </w:r>
    </w:p>
    <w:p w:rsidR="00706491" w:rsidRDefault="00A50675">
      <w:pPr>
        <w:pStyle w:val="1"/>
        <w:spacing w:before="0" w:afterLines="50" w:after="163" w:line="500" w:lineRule="exact"/>
        <w:rPr>
          <w:rFonts w:ascii="宋体" w:eastAsia="宋体" w:hAnsi="宋体"/>
          <w:color w:val="000000" w:themeColor="text1"/>
          <w:szCs w:val="32"/>
        </w:rPr>
      </w:pPr>
      <w:r>
        <w:rPr>
          <w:rFonts w:ascii="宋体" w:eastAsia="宋体" w:hAnsi="宋体" w:hint="eastAsia"/>
          <w:color w:val="000000" w:themeColor="text1"/>
          <w:szCs w:val="32"/>
        </w:rPr>
        <w:t>中国高校产学研创新基金-阿依瓦科技创新教育专项</w:t>
      </w:r>
    </w:p>
    <w:p w:rsidR="00706491" w:rsidRDefault="00A50675">
      <w:pPr>
        <w:pStyle w:val="1"/>
        <w:spacing w:before="0" w:afterLines="50" w:after="163" w:line="500" w:lineRule="exact"/>
        <w:rPr>
          <w:rFonts w:ascii="宋体" w:eastAsia="宋体" w:hAnsi="宋体"/>
          <w:color w:val="000000" w:themeColor="text1"/>
          <w:szCs w:val="32"/>
        </w:rPr>
      </w:pPr>
      <w:r>
        <w:rPr>
          <w:rFonts w:ascii="宋体" w:eastAsia="宋体" w:hAnsi="宋体" w:hint="eastAsia"/>
          <w:color w:val="000000" w:themeColor="text1"/>
          <w:szCs w:val="32"/>
        </w:rPr>
        <w:t>申请指南说明</w:t>
      </w:r>
    </w:p>
    <w:p w:rsidR="00706491" w:rsidRDefault="00A50675">
      <w:pPr>
        <w:spacing w:line="500" w:lineRule="exact"/>
        <w:ind w:firstLineChars="200" w:firstLine="480"/>
        <w:jc w:val="both"/>
      </w:pPr>
      <w:r>
        <w:rPr>
          <w:rFonts w:hint="eastAsia"/>
        </w:rPr>
        <w:t>根据 《关于申报2023年中国高校产学研创新基金的通知》(教科发中心函〔2023〕3号)的相关要求，教育部高等学校科学研究发展中心与</w:t>
      </w:r>
      <w:r>
        <w:rPr>
          <w:rFonts w:hint="eastAsia"/>
          <w:color w:val="000000" w:themeColor="text1"/>
        </w:rPr>
        <w:t>阿依瓦（北京）技术有限公司</w:t>
      </w:r>
      <w:r w:rsidR="00D11EA8">
        <w:rPr>
          <w:rFonts w:hint="eastAsia"/>
          <w:color w:val="000000" w:themeColor="text1"/>
        </w:rPr>
        <w:t>、</w:t>
      </w:r>
      <w:r w:rsidR="00D11EA8" w:rsidRPr="00D11EA8">
        <w:rPr>
          <w:rFonts w:hint="eastAsia"/>
          <w:color w:val="000000" w:themeColor="text1"/>
        </w:rPr>
        <w:t>南京阿依瓦技术有限公司</w:t>
      </w:r>
      <w:r>
        <w:rPr>
          <w:rFonts w:hint="eastAsia"/>
        </w:rPr>
        <w:t>联合设立“中国高校产学研创新基金—</w:t>
      </w:r>
      <w:r>
        <w:rPr>
          <w:rFonts w:hint="eastAsia"/>
          <w:color w:val="000000" w:themeColor="text1"/>
          <w:szCs w:val="32"/>
        </w:rPr>
        <w:t>阿依瓦科技创新教育专项</w:t>
      </w:r>
      <w:r>
        <w:rPr>
          <w:rFonts w:hint="eastAsia"/>
        </w:rPr>
        <w:t>”，</w:t>
      </w:r>
      <w:r>
        <w:rPr>
          <w:rFonts w:hint="eastAsia"/>
          <w:color w:val="000000" w:themeColor="text1"/>
        </w:rPr>
        <w:t>支持教育行业在人工智能、智能制造</w:t>
      </w:r>
      <w:r>
        <w:rPr>
          <w:color w:val="000000" w:themeColor="text1"/>
        </w:rPr>
        <w:t>、</w:t>
      </w:r>
      <w:r>
        <w:rPr>
          <w:rFonts w:hint="eastAsia"/>
          <w:color w:val="000000" w:themeColor="text1"/>
        </w:rPr>
        <w:t>智慧</w:t>
      </w:r>
      <w:r>
        <w:rPr>
          <w:color w:val="000000" w:themeColor="text1"/>
        </w:rPr>
        <w:t>校园、</w:t>
      </w:r>
      <w:r>
        <w:rPr>
          <w:rFonts w:hint="eastAsia"/>
          <w:color w:val="000000" w:themeColor="text1"/>
        </w:rPr>
        <w:t>大数据等领域的科研和教学改革创新研究。</w:t>
      </w:r>
    </w:p>
    <w:p w:rsidR="00706491" w:rsidRDefault="00706491">
      <w:pPr>
        <w:spacing w:line="500" w:lineRule="exact"/>
        <w:ind w:firstLineChars="200" w:firstLine="480"/>
        <w:jc w:val="both"/>
        <w:rPr>
          <w:color w:val="000000" w:themeColor="text1"/>
        </w:rPr>
      </w:pPr>
    </w:p>
    <w:p w:rsidR="00706491" w:rsidRDefault="00A50675">
      <w:pPr>
        <w:pStyle w:val="2"/>
        <w:numPr>
          <w:ilvl w:val="0"/>
          <w:numId w:val="0"/>
        </w:numPr>
        <w:spacing w:beforeLines="0" w:line="500" w:lineRule="exact"/>
        <w:ind w:firstLineChars="200" w:firstLine="560"/>
        <w:jc w:val="both"/>
      </w:pPr>
      <w:r>
        <w:rPr>
          <w:rFonts w:hint="eastAsia"/>
        </w:rPr>
        <w:t>一、课题方向</w:t>
      </w:r>
    </w:p>
    <w:p w:rsidR="00706491" w:rsidRDefault="00A50675">
      <w:pPr>
        <w:spacing w:line="500" w:lineRule="exact"/>
        <w:ind w:firstLineChars="200" w:firstLine="480"/>
        <w:jc w:val="both"/>
      </w:pPr>
      <w:r>
        <w:rPr>
          <w:color w:val="000000" w:themeColor="text1"/>
        </w:rPr>
        <w:t>1.</w:t>
      </w:r>
      <w:r>
        <w:t>“</w:t>
      </w:r>
      <w:r>
        <w:rPr>
          <w:rFonts w:hint="eastAsia"/>
          <w:color w:val="000000" w:themeColor="text1"/>
        </w:rPr>
        <w:t>阿依瓦</w:t>
      </w:r>
      <w:r>
        <w:rPr>
          <w:color w:val="000000" w:themeColor="text1"/>
        </w:rPr>
        <w:t>科技创新教育专项</w:t>
      </w:r>
      <w:r>
        <w:rPr>
          <w:rFonts w:hint="eastAsia"/>
          <w:color w:val="000000" w:themeColor="text1"/>
        </w:rPr>
        <w:t>”</w:t>
      </w:r>
      <w:r>
        <w:rPr>
          <w:color w:val="000000" w:themeColor="text1"/>
        </w:rPr>
        <w:t>面向</w:t>
      </w:r>
      <w:r>
        <w:rPr>
          <w:rFonts w:hint="eastAsia"/>
          <w:color w:val="000000" w:themeColor="text1"/>
        </w:rPr>
        <w:t>人工智能、智能制造</w:t>
      </w:r>
      <w:r>
        <w:rPr>
          <w:color w:val="000000" w:themeColor="text1"/>
        </w:rPr>
        <w:t>、</w:t>
      </w:r>
      <w:r>
        <w:rPr>
          <w:rFonts w:hint="eastAsia"/>
          <w:color w:val="000000" w:themeColor="text1"/>
        </w:rPr>
        <w:t>智慧</w:t>
      </w:r>
      <w:r>
        <w:rPr>
          <w:color w:val="000000" w:themeColor="text1"/>
        </w:rPr>
        <w:t>校园、</w:t>
      </w:r>
      <w:r>
        <w:rPr>
          <w:rFonts w:hint="eastAsia"/>
          <w:color w:val="000000" w:themeColor="text1"/>
        </w:rPr>
        <w:t>大数据在</w:t>
      </w:r>
      <w:r>
        <w:rPr>
          <w:rFonts w:hint="eastAsia"/>
          <w:color w:val="000000"/>
        </w:rPr>
        <w:t>教育领域的应用而设立，</w:t>
      </w:r>
      <w:r>
        <w:rPr>
          <w:rFonts w:hint="eastAsia"/>
        </w:rPr>
        <w:t>以科技变革促进教育变革，创新人才培养机制，推动社会发展为目标。</w:t>
      </w:r>
    </w:p>
    <w:p w:rsidR="00706491" w:rsidRDefault="00A50675">
      <w:pPr>
        <w:spacing w:line="500" w:lineRule="exact"/>
        <w:ind w:firstLineChars="200" w:firstLine="480"/>
        <w:jc w:val="both"/>
        <w:rPr>
          <w:color w:val="000000" w:themeColor="text1"/>
        </w:rPr>
      </w:pPr>
      <w:r>
        <w:rPr>
          <w:color w:val="000000" w:themeColor="text1"/>
        </w:rPr>
        <w:t>2.“</w:t>
      </w:r>
      <w:r>
        <w:rPr>
          <w:rFonts w:hint="eastAsia"/>
          <w:color w:val="000000" w:themeColor="text1"/>
        </w:rPr>
        <w:t>阿依瓦</w:t>
      </w:r>
      <w:r>
        <w:rPr>
          <w:color w:val="000000" w:themeColor="text1"/>
        </w:rPr>
        <w:t>科技创新教育专项</w:t>
      </w:r>
      <w:r>
        <w:rPr>
          <w:rFonts w:hint="eastAsia"/>
          <w:color w:val="000000" w:themeColor="text1"/>
        </w:rPr>
        <w:t>”</w:t>
      </w:r>
      <w:r>
        <w:rPr>
          <w:rFonts w:hint="eastAsia"/>
          <w:color w:val="000000" w:themeColor="text1"/>
          <w:kern w:val="24"/>
        </w:rPr>
        <w:t xml:space="preserve"> 的申请截止时间为2023年</w:t>
      </w:r>
      <w:r w:rsidR="001224A5">
        <w:rPr>
          <w:color w:val="000000" w:themeColor="text1"/>
          <w:kern w:val="24"/>
        </w:rPr>
        <w:t>10</w:t>
      </w:r>
      <w:r>
        <w:rPr>
          <w:rFonts w:hint="eastAsia"/>
          <w:color w:val="000000" w:themeColor="text1"/>
          <w:kern w:val="24"/>
        </w:rPr>
        <w:t>月</w:t>
      </w:r>
      <w:r w:rsidR="001224A5">
        <w:rPr>
          <w:color w:val="000000" w:themeColor="text1"/>
          <w:kern w:val="24"/>
        </w:rPr>
        <w:t>15</w:t>
      </w:r>
      <w:r>
        <w:rPr>
          <w:rFonts w:hint="eastAsia"/>
          <w:color w:val="000000" w:themeColor="text1"/>
          <w:kern w:val="24"/>
        </w:rPr>
        <w:t>日。</w:t>
      </w:r>
      <w:r>
        <w:rPr>
          <w:rFonts w:hint="eastAsia"/>
          <w:color w:val="000000" w:themeColor="text1"/>
        </w:rPr>
        <w:t>计划执行时间为</w:t>
      </w:r>
      <w:r>
        <w:rPr>
          <w:color w:val="000000" w:themeColor="text1"/>
        </w:rPr>
        <w:t>202</w:t>
      </w:r>
      <w:r>
        <w:rPr>
          <w:rFonts w:hint="eastAsia"/>
          <w:bCs/>
          <w:color w:val="000000" w:themeColor="text1"/>
        </w:rPr>
        <w:t>3</w:t>
      </w:r>
      <w:r>
        <w:rPr>
          <w:rFonts w:hint="eastAsia"/>
          <w:color w:val="000000" w:themeColor="text1"/>
        </w:rPr>
        <w:t>年</w:t>
      </w:r>
      <w:r>
        <w:rPr>
          <w:bCs/>
          <w:color w:val="000000" w:themeColor="text1"/>
        </w:rPr>
        <w:t>1</w:t>
      </w:r>
      <w:r>
        <w:rPr>
          <w:rFonts w:hint="eastAsia"/>
          <w:bCs/>
          <w:color w:val="000000" w:themeColor="text1"/>
        </w:rPr>
        <w:t>1</w:t>
      </w:r>
      <w:r>
        <w:rPr>
          <w:rFonts w:hint="eastAsia"/>
          <w:color w:val="000000" w:themeColor="text1"/>
        </w:rPr>
        <w:t>月30</w:t>
      </w:r>
      <w:r>
        <w:rPr>
          <w:color w:val="000000" w:themeColor="text1"/>
        </w:rPr>
        <w:t>日～202</w:t>
      </w:r>
      <w:r>
        <w:rPr>
          <w:rFonts w:hint="eastAsia"/>
          <w:bCs/>
          <w:color w:val="000000" w:themeColor="text1"/>
        </w:rPr>
        <w:t>4</w:t>
      </w:r>
      <w:r>
        <w:rPr>
          <w:rFonts w:hint="eastAsia"/>
          <w:color w:val="000000" w:themeColor="text1"/>
        </w:rPr>
        <w:t>年</w:t>
      </w:r>
      <w:r>
        <w:rPr>
          <w:bCs/>
          <w:color w:val="000000" w:themeColor="text1"/>
        </w:rPr>
        <w:t>1</w:t>
      </w:r>
      <w:r>
        <w:rPr>
          <w:rFonts w:hint="eastAsia"/>
          <w:bCs/>
          <w:color w:val="000000" w:themeColor="text1"/>
        </w:rPr>
        <w:t>1</w:t>
      </w:r>
      <w:r>
        <w:rPr>
          <w:rFonts w:hint="eastAsia"/>
          <w:color w:val="000000" w:themeColor="text1"/>
        </w:rPr>
        <w:t>月</w:t>
      </w:r>
      <w:r>
        <w:rPr>
          <w:bCs/>
          <w:color w:val="000000" w:themeColor="text1"/>
        </w:rPr>
        <w:t>3</w:t>
      </w:r>
      <w:r>
        <w:rPr>
          <w:rFonts w:hint="eastAsia"/>
          <w:bCs/>
          <w:color w:val="000000" w:themeColor="text1"/>
        </w:rPr>
        <w:t>0</w:t>
      </w:r>
      <w:r>
        <w:rPr>
          <w:rFonts w:hint="eastAsia"/>
          <w:color w:val="000000" w:themeColor="text1"/>
        </w:rPr>
        <w:t>日，可根据课题复杂程度适度延长执行周期。</w:t>
      </w:r>
    </w:p>
    <w:p w:rsidR="00706491" w:rsidRDefault="00A50675">
      <w:pPr>
        <w:spacing w:line="500" w:lineRule="exact"/>
        <w:ind w:firstLineChars="200" w:firstLine="480"/>
        <w:jc w:val="both"/>
        <w:rPr>
          <w:color w:val="FF0000"/>
        </w:rPr>
      </w:pPr>
      <w:r>
        <w:rPr>
          <w:color w:val="000000" w:themeColor="text1"/>
        </w:rPr>
        <w:t>3.</w:t>
      </w:r>
      <w:r>
        <w:rPr>
          <w:rFonts w:hint="eastAsia"/>
          <w:color w:val="000000" w:themeColor="text1"/>
        </w:rPr>
        <w:t xml:space="preserve"> “阿依瓦</w:t>
      </w:r>
      <w:r>
        <w:rPr>
          <w:color w:val="000000" w:themeColor="text1"/>
        </w:rPr>
        <w:t>科技创新教育专项</w:t>
      </w:r>
      <w:r>
        <w:rPr>
          <w:rFonts w:hint="eastAsia"/>
          <w:color w:val="000000" w:themeColor="text1"/>
        </w:rPr>
        <w:t>”为每个立项课题提供</w:t>
      </w:r>
      <w:r>
        <w:rPr>
          <w:color w:val="000000" w:themeColor="text1"/>
        </w:rPr>
        <w:t>10万元至</w:t>
      </w:r>
      <w:r>
        <w:rPr>
          <w:rFonts w:hint="eastAsia"/>
          <w:color w:val="000000" w:themeColor="text1"/>
        </w:rPr>
        <w:t>2</w:t>
      </w:r>
      <w:r>
        <w:rPr>
          <w:color w:val="000000" w:themeColor="text1"/>
        </w:rPr>
        <w:t>0</w:t>
      </w:r>
      <w:r>
        <w:rPr>
          <w:rFonts w:hint="eastAsia"/>
          <w:color w:val="000000" w:themeColor="text1"/>
        </w:rPr>
        <w:t>万元的研究经费及科研软硬件平台支持，其中研究经费5万元至1</w:t>
      </w:r>
      <w:r>
        <w:rPr>
          <w:color w:val="000000" w:themeColor="text1"/>
        </w:rPr>
        <w:t>0</w:t>
      </w:r>
      <w:r>
        <w:rPr>
          <w:rFonts w:hint="eastAsia"/>
          <w:color w:val="000000" w:themeColor="text1"/>
        </w:rPr>
        <w:t>万元。</w:t>
      </w:r>
    </w:p>
    <w:p w:rsidR="00706491" w:rsidRDefault="00A50675">
      <w:pPr>
        <w:spacing w:line="500" w:lineRule="exact"/>
        <w:ind w:firstLineChars="200" w:firstLine="480"/>
        <w:jc w:val="both"/>
      </w:pPr>
      <w:r>
        <w:rPr>
          <w:rFonts w:hint="eastAsia"/>
          <w:color w:val="000000" w:themeColor="text1"/>
        </w:rPr>
        <w:t>4</w:t>
      </w:r>
      <w:r>
        <w:rPr>
          <w:color w:val="000000" w:themeColor="text1"/>
        </w:rPr>
        <w:t>.</w:t>
      </w:r>
      <w:r>
        <w:t>“</w:t>
      </w:r>
      <w:r>
        <w:rPr>
          <w:rFonts w:hint="eastAsia"/>
          <w:color w:val="000000" w:themeColor="text1"/>
        </w:rPr>
        <w:t>阿依瓦</w:t>
      </w:r>
      <w:r>
        <w:rPr>
          <w:color w:val="000000" w:themeColor="text1"/>
        </w:rPr>
        <w:t>科技创新教育专项</w:t>
      </w:r>
      <w:r>
        <w:rPr>
          <w:rFonts w:hint="eastAsia"/>
          <w:color w:val="000000" w:themeColor="text1"/>
        </w:rPr>
        <w:t>”的</w:t>
      </w:r>
      <w:r>
        <w:rPr>
          <w:rFonts w:hint="eastAsia"/>
        </w:rPr>
        <w:t>课题选题方向分为两个部分（表</w:t>
      </w:r>
      <w:proofErr w:type="gramStart"/>
      <w:r>
        <w:rPr>
          <w:rFonts w:hint="eastAsia"/>
        </w:rPr>
        <w:t>一</w:t>
      </w:r>
      <w:proofErr w:type="gramEnd"/>
      <w:r>
        <w:rPr>
          <w:rFonts w:hint="eastAsia"/>
        </w:rPr>
        <w:t>和表二）。</w:t>
      </w:r>
      <w:r>
        <w:rPr>
          <w:rFonts w:hint="eastAsia"/>
          <w:b/>
        </w:rPr>
        <w:t>其中，表</w:t>
      </w:r>
      <w:proofErr w:type="gramStart"/>
      <w:r>
        <w:rPr>
          <w:rFonts w:hint="eastAsia"/>
          <w:b/>
        </w:rPr>
        <w:t>一</w:t>
      </w:r>
      <w:proofErr w:type="gramEnd"/>
      <w:r>
        <w:rPr>
          <w:rFonts w:hint="eastAsia"/>
          <w:b/>
        </w:rPr>
        <w:t>的选题方向面向普通本科院校，表二的选题方向面向高等职业院校。</w:t>
      </w:r>
    </w:p>
    <w:p w:rsidR="00706491" w:rsidRDefault="00A50675">
      <w:pPr>
        <w:spacing w:afterLines="20" w:after="65" w:line="500" w:lineRule="exact"/>
        <w:jc w:val="center"/>
        <w:rPr>
          <w:b/>
          <w:color w:val="000000" w:themeColor="text1"/>
        </w:rPr>
      </w:pPr>
      <w:r>
        <w:rPr>
          <w:rFonts w:hint="eastAsia"/>
          <w:b/>
          <w:color w:val="000000" w:themeColor="text1"/>
        </w:rPr>
        <w:t>表</w:t>
      </w:r>
      <w:proofErr w:type="gramStart"/>
      <w:r>
        <w:rPr>
          <w:rFonts w:hint="eastAsia"/>
          <w:b/>
          <w:color w:val="000000" w:themeColor="text1"/>
        </w:rPr>
        <w:t>一</w:t>
      </w:r>
      <w:proofErr w:type="gramEnd"/>
      <w:r>
        <w:rPr>
          <w:b/>
          <w:color w:val="000000" w:themeColor="text1"/>
        </w:rPr>
        <w:t xml:space="preserve">  </w:t>
      </w:r>
      <w:r>
        <w:rPr>
          <w:rFonts w:hint="eastAsia"/>
          <w:b/>
          <w:color w:val="000000" w:themeColor="text1"/>
        </w:rPr>
        <w:t>选题列表（面向</w:t>
      </w:r>
      <w:r>
        <w:rPr>
          <w:rFonts w:hint="eastAsia"/>
          <w:b/>
        </w:rPr>
        <w:t>普通本科院校</w:t>
      </w:r>
      <w:r>
        <w:rPr>
          <w:rFonts w:hint="eastAsia"/>
          <w:b/>
          <w:color w:val="000000" w:themeColor="text1"/>
        </w:rPr>
        <w:t>）</w:t>
      </w:r>
    </w:p>
    <w:tbl>
      <w:tblPr>
        <w:tblStyle w:val="af7"/>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706491">
        <w:trPr>
          <w:trHeight w:val="30"/>
        </w:trPr>
        <w:tc>
          <w:tcPr>
            <w:tcW w:w="1698" w:type="dxa"/>
          </w:tcPr>
          <w:p w:rsidR="00706491" w:rsidRDefault="00706491">
            <w:pPr>
              <w:pStyle w:val="2"/>
              <w:spacing w:before="163" w:line="500" w:lineRule="exact"/>
              <w:rPr>
                <w:highlight w:val="yellow"/>
              </w:rPr>
            </w:pPr>
          </w:p>
        </w:tc>
      </w:tr>
    </w:tbl>
    <w:tbl>
      <w:tblPr>
        <w:tblStyle w:val="af7"/>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706491">
        <w:trPr>
          <w:trHeight w:val="30"/>
        </w:trPr>
        <w:tc>
          <w:tcPr>
            <w:tcW w:w="1638" w:type="dxa"/>
          </w:tcPr>
          <w:p w:rsidR="00706491" w:rsidRDefault="00706491">
            <w:pPr>
              <w:pStyle w:val="2"/>
              <w:spacing w:before="163" w:line="500" w:lineRule="exact"/>
              <w:rPr>
                <w:highlight w:val="yellow"/>
              </w:rPr>
            </w:pPr>
          </w:p>
        </w:tc>
      </w:tr>
    </w:tbl>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817"/>
        <w:gridCol w:w="5954"/>
      </w:tblGrid>
      <w:tr w:rsidR="00706491">
        <w:trPr>
          <w:trHeight w:val="601"/>
          <w:jc w:val="center"/>
        </w:trPr>
        <w:tc>
          <w:tcPr>
            <w:tcW w:w="1013" w:type="dxa"/>
            <w:shd w:val="clear" w:color="000000" w:fill="D0CECE"/>
            <w:vAlign w:val="center"/>
          </w:tcPr>
          <w:p w:rsidR="00706491" w:rsidRDefault="00A50675">
            <w:pPr>
              <w:jc w:val="center"/>
              <w:rPr>
                <w:b/>
                <w:bCs/>
                <w:iCs/>
                <w:color w:val="000000" w:themeColor="text1"/>
                <w:sz w:val="21"/>
                <w:szCs w:val="21"/>
              </w:rPr>
            </w:pPr>
            <w:r>
              <w:rPr>
                <w:rFonts w:hint="eastAsia"/>
                <w:b/>
                <w:bCs/>
                <w:color w:val="000000" w:themeColor="text1"/>
                <w:sz w:val="21"/>
                <w:szCs w:val="21"/>
              </w:rPr>
              <w:t>编号</w:t>
            </w:r>
          </w:p>
        </w:tc>
        <w:tc>
          <w:tcPr>
            <w:tcW w:w="1817" w:type="dxa"/>
            <w:shd w:val="clear" w:color="000000" w:fill="D0CECE"/>
            <w:vAlign w:val="center"/>
          </w:tcPr>
          <w:p w:rsidR="00706491" w:rsidRDefault="00A50675">
            <w:pPr>
              <w:jc w:val="center"/>
              <w:rPr>
                <w:b/>
                <w:bCs/>
                <w:iCs/>
                <w:color w:val="000000" w:themeColor="text1"/>
                <w:sz w:val="21"/>
                <w:szCs w:val="21"/>
              </w:rPr>
            </w:pPr>
            <w:r>
              <w:rPr>
                <w:rFonts w:hint="eastAsia"/>
                <w:b/>
                <w:bCs/>
                <w:color w:val="000000" w:themeColor="text1"/>
                <w:sz w:val="21"/>
                <w:szCs w:val="21"/>
              </w:rPr>
              <w:t>课题方向</w:t>
            </w:r>
          </w:p>
        </w:tc>
        <w:tc>
          <w:tcPr>
            <w:tcW w:w="5954" w:type="dxa"/>
            <w:shd w:val="clear" w:color="000000" w:fill="D0CECE"/>
            <w:vAlign w:val="center"/>
          </w:tcPr>
          <w:p w:rsidR="00706491" w:rsidRDefault="00A50675">
            <w:pPr>
              <w:jc w:val="center"/>
              <w:rPr>
                <w:b/>
                <w:bCs/>
                <w:iCs/>
                <w:color w:val="000000" w:themeColor="text1"/>
                <w:sz w:val="21"/>
                <w:szCs w:val="21"/>
              </w:rPr>
            </w:pPr>
            <w:r>
              <w:rPr>
                <w:rFonts w:hint="eastAsia"/>
                <w:b/>
                <w:bCs/>
                <w:color w:val="000000" w:themeColor="text1"/>
                <w:sz w:val="21"/>
                <w:szCs w:val="21"/>
              </w:rPr>
              <w:t>课题介绍</w:t>
            </w:r>
          </w:p>
        </w:tc>
      </w:tr>
      <w:tr w:rsidR="00706491">
        <w:trPr>
          <w:trHeight w:val="3109"/>
          <w:jc w:val="center"/>
        </w:trPr>
        <w:tc>
          <w:tcPr>
            <w:tcW w:w="1013" w:type="dxa"/>
            <w:shd w:val="clear" w:color="auto" w:fill="auto"/>
            <w:vAlign w:val="center"/>
          </w:tcPr>
          <w:p w:rsidR="00706491" w:rsidRDefault="00A50675">
            <w:pPr>
              <w:spacing w:beforeLines="20" w:before="65" w:afterLines="20" w:after="65" w:line="320" w:lineRule="exact"/>
              <w:jc w:val="center"/>
              <w:rPr>
                <w:color w:val="000000" w:themeColor="text1"/>
                <w:sz w:val="20"/>
                <w:szCs w:val="20"/>
              </w:rPr>
            </w:pPr>
            <w:r>
              <w:rPr>
                <w:rFonts w:hint="eastAsia"/>
                <w:color w:val="000000" w:themeColor="text1"/>
                <w:sz w:val="20"/>
                <w:szCs w:val="20"/>
              </w:rPr>
              <w:t>A0</w:t>
            </w:r>
            <w:r>
              <w:rPr>
                <w:color w:val="000000" w:themeColor="text1"/>
                <w:sz w:val="20"/>
                <w:szCs w:val="20"/>
              </w:rPr>
              <w:t>1</w:t>
            </w:r>
          </w:p>
        </w:tc>
        <w:tc>
          <w:tcPr>
            <w:tcW w:w="1817" w:type="dxa"/>
            <w:shd w:val="clear" w:color="auto" w:fill="auto"/>
            <w:vAlign w:val="center"/>
          </w:tcPr>
          <w:p w:rsidR="00706491" w:rsidRDefault="00A50675">
            <w:pPr>
              <w:spacing w:beforeLines="20" w:before="65" w:afterLines="20" w:after="65" w:line="320" w:lineRule="exact"/>
              <w:rPr>
                <w:color w:val="000000" w:themeColor="text1"/>
                <w:sz w:val="20"/>
                <w:szCs w:val="20"/>
              </w:rPr>
            </w:pPr>
            <w:r>
              <w:rPr>
                <w:rFonts w:hint="eastAsia"/>
                <w:color w:val="000000" w:themeColor="text1"/>
                <w:sz w:val="20"/>
                <w:szCs w:val="20"/>
              </w:rPr>
              <w:t>智能机器人与数字孪生相结合的工艺应用探索</w:t>
            </w:r>
          </w:p>
        </w:tc>
        <w:tc>
          <w:tcPr>
            <w:tcW w:w="5954" w:type="dxa"/>
            <w:shd w:val="clear" w:color="auto" w:fill="auto"/>
            <w:vAlign w:val="center"/>
          </w:tcPr>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以计算机视觉、自然语言处理、大规模</w:t>
            </w:r>
            <w:proofErr w:type="gramStart"/>
            <w:r>
              <w:rPr>
                <w:rFonts w:hint="eastAsia"/>
                <w:color w:val="000000" w:themeColor="text1"/>
                <w:sz w:val="20"/>
                <w:szCs w:val="20"/>
              </w:rPr>
              <w:t>预训练</w:t>
            </w:r>
            <w:proofErr w:type="gramEnd"/>
            <w:r>
              <w:rPr>
                <w:rFonts w:hint="eastAsia"/>
                <w:color w:val="000000" w:themeColor="text1"/>
                <w:sz w:val="20"/>
                <w:szCs w:val="20"/>
              </w:rPr>
              <w:t>模型以及多模态技术等核心研究方向，基于大模型算法训练和推理工具、空间计算及自然识别为底座，研究相关核心技术，过程涉及工业真实各个细分领域场景应用，研究内容包括不限于：数字孪生的机器人模拟和优化、机器人自主学习和决策系统的设计、工业机器人的远程监控和控制、基于机器人的自动化生产线设计与优化、工业机器人的人机协作研究等。本课题将针对现代制造业中的关键环节——工艺应用，探索如何将工业机器人技术与数字孪生理论结合，进一步提高教学质量和灵活性。</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lastRenderedPageBreak/>
              <w:t>基于数字孪生的机器人模拟和优化：构建精确的工业机器人的数字孪生模型，模拟机器人的各种动作和工艺过程，找出可能存在的瓶颈或问题，然后通过优化设计，提高生产效率和质量。</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自主学习和决策系统的设计：研究和开发先进的自主学习和决策系统，使工业机器人能根据生产数据和环境变化，自动进行学习和优化，识别和解决生产过程中的问题。</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实时控制：利用数字孪生模型，通过数字孪生技术实现虚拟模型与真实设备的数据对接，实现反向操控。研究工业机器人在智能</w:t>
            </w:r>
            <w:proofErr w:type="gramStart"/>
            <w:r>
              <w:rPr>
                <w:rFonts w:hint="eastAsia"/>
                <w:color w:val="000000" w:themeColor="text1"/>
                <w:sz w:val="20"/>
                <w:szCs w:val="20"/>
              </w:rPr>
              <w:t>制造产线上</w:t>
            </w:r>
            <w:proofErr w:type="gramEnd"/>
            <w:r>
              <w:rPr>
                <w:rFonts w:hint="eastAsia"/>
                <w:color w:val="000000" w:themeColor="text1"/>
                <w:sz w:val="20"/>
                <w:szCs w:val="20"/>
              </w:rPr>
              <w:t>的应用。</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工业生产线设计与优化：结合工业机器人和数字孪生技术，设计和优化自动化生产线，实现个性化生产，提高生产效率和灵活性。</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在这个课题的研究过程中，我们将关注新兴技术的发展，如人工智能、物联网、大数据等，并探索如何将这些技术融入到研究中，以实现工业</w:t>
            </w:r>
            <w:r>
              <w:rPr>
                <w:color w:val="000000" w:themeColor="text1"/>
                <w:sz w:val="20"/>
                <w:szCs w:val="20"/>
              </w:rPr>
              <w:t>4.0的目标。</w:t>
            </w:r>
          </w:p>
        </w:tc>
      </w:tr>
      <w:tr w:rsidR="00706491">
        <w:trPr>
          <w:trHeight w:val="3392"/>
          <w:jc w:val="center"/>
        </w:trPr>
        <w:tc>
          <w:tcPr>
            <w:tcW w:w="1013" w:type="dxa"/>
            <w:shd w:val="clear" w:color="auto" w:fill="auto"/>
            <w:vAlign w:val="center"/>
          </w:tcPr>
          <w:p w:rsidR="00706491" w:rsidRDefault="00A50675">
            <w:pPr>
              <w:spacing w:beforeLines="20" w:before="65" w:afterLines="20" w:after="65" w:line="320" w:lineRule="exact"/>
              <w:jc w:val="center"/>
              <w:rPr>
                <w:color w:val="000000" w:themeColor="text1"/>
                <w:sz w:val="20"/>
                <w:szCs w:val="20"/>
              </w:rPr>
            </w:pPr>
            <w:r>
              <w:rPr>
                <w:rFonts w:hint="eastAsia"/>
                <w:color w:val="000000" w:themeColor="text1"/>
                <w:sz w:val="20"/>
                <w:szCs w:val="20"/>
              </w:rPr>
              <w:lastRenderedPageBreak/>
              <w:t>A02</w:t>
            </w:r>
          </w:p>
        </w:tc>
        <w:tc>
          <w:tcPr>
            <w:tcW w:w="1817" w:type="dxa"/>
            <w:shd w:val="clear" w:color="auto" w:fill="auto"/>
            <w:vAlign w:val="center"/>
          </w:tcPr>
          <w:p w:rsidR="00706491" w:rsidRDefault="00A50675">
            <w:pPr>
              <w:spacing w:beforeLines="20" w:before="65" w:afterLines="20" w:after="65" w:line="320" w:lineRule="exact"/>
              <w:rPr>
                <w:color w:val="000000" w:themeColor="text1"/>
                <w:sz w:val="20"/>
                <w:szCs w:val="20"/>
              </w:rPr>
            </w:pPr>
            <w:r>
              <w:rPr>
                <w:rFonts w:hint="eastAsia"/>
                <w:color w:val="000000" w:themeColor="text1"/>
                <w:sz w:val="20"/>
                <w:szCs w:val="20"/>
              </w:rPr>
              <w:t>基于空间计算的多人协同教学研究与试点</w:t>
            </w:r>
          </w:p>
        </w:tc>
        <w:tc>
          <w:tcPr>
            <w:tcW w:w="5954" w:type="dxa"/>
            <w:shd w:val="clear" w:color="auto" w:fill="auto"/>
            <w:vAlign w:val="center"/>
          </w:tcPr>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实现大数据分析、增强现实技术、物联网技术可视化运行，</w:t>
            </w:r>
            <w:r>
              <w:rPr>
                <w:rFonts w:ascii="Arial" w:hAnsi="Arial" w:cs="Arial"/>
                <w:color w:val="222222"/>
                <w:sz w:val="20"/>
                <w:szCs w:val="20"/>
                <w:shd w:val="clear" w:color="auto" w:fill="FFFFFF"/>
              </w:rPr>
              <w:t>数字孪生充分利用物理模型、传感器云控、数据通讯、系统数据库搭建等技术，集成多学科、多物理量、多尺度、多概率的仿真过程，在虚拟空间中完成映射</w:t>
            </w:r>
            <w:r>
              <w:rPr>
                <w:rFonts w:ascii="Arial" w:hAnsi="Arial" w:cs="Arial" w:hint="eastAsia"/>
                <w:color w:val="222222"/>
                <w:sz w:val="20"/>
                <w:szCs w:val="20"/>
                <w:shd w:val="clear" w:color="auto" w:fill="FFFFFF"/>
              </w:rPr>
              <w:t>、数据采集分析</w:t>
            </w:r>
            <w:r>
              <w:rPr>
                <w:rFonts w:ascii="Arial" w:hAnsi="Arial" w:cs="Arial"/>
                <w:color w:val="222222"/>
                <w:sz w:val="20"/>
                <w:szCs w:val="20"/>
                <w:shd w:val="clear" w:color="auto" w:fill="FFFFFF"/>
              </w:rPr>
              <w:t>。</w:t>
            </w:r>
            <w:r>
              <w:rPr>
                <w:color w:val="000000" w:themeColor="text1"/>
                <w:sz w:val="20"/>
                <w:szCs w:val="20"/>
              </w:rPr>
              <w:t>从而</w:t>
            </w:r>
            <w:r>
              <w:rPr>
                <w:rFonts w:hint="eastAsia"/>
                <w:color w:val="000000" w:themeColor="text1"/>
                <w:sz w:val="20"/>
                <w:szCs w:val="20"/>
              </w:rPr>
              <w:t>降低</w:t>
            </w:r>
            <w:r>
              <w:rPr>
                <w:color w:val="000000" w:themeColor="text1"/>
                <w:sz w:val="20"/>
                <w:szCs w:val="20"/>
              </w:rPr>
              <w:t>实验室管理人员的工作负担，提高教学效率和服务水平，提升高校教学实验室</w:t>
            </w:r>
            <w:r>
              <w:rPr>
                <w:color w:val="000000" w:themeColor="text1"/>
                <w:sz w:val="20"/>
                <w:szCs w:val="20"/>
                <w:lang w:eastAsia="zh-Hans"/>
              </w:rPr>
              <w:t>在</w:t>
            </w:r>
            <w:r>
              <w:rPr>
                <w:color w:val="000000" w:themeColor="text1"/>
                <w:sz w:val="20"/>
                <w:szCs w:val="20"/>
              </w:rPr>
              <w:t>智能性、开放性、安全性</w:t>
            </w:r>
            <w:r>
              <w:rPr>
                <w:color w:val="000000" w:themeColor="text1"/>
                <w:sz w:val="20"/>
                <w:szCs w:val="20"/>
                <w:lang w:eastAsia="zh-Hans"/>
              </w:rPr>
              <w:t>等方面的教学与</w:t>
            </w:r>
            <w:r>
              <w:rPr>
                <w:color w:val="000000" w:themeColor="text1"/>
                <w:sz w:val="20"/>
                <w:szCs w:val="20"/>
              </w:rPr>
              <w:t>管理</w:t>
            </w:r>
            <w:r>
              <w:rPr>
                <w:color w:val="000000" w:themeColor="text1"/>
                <w:sz w:val="20"/>
                <w:szCs w:val="20"/>
                <w:lang w:eastAsia="zh-Hans"/>
              </w:rPr>
              <w:t>水平</w:t>
            </w:r>
            <w:r>
              <w:rPr>
                <w:color w:val="000000" w:themeColor="text1"/>
                <w:sz w:val="20"/>
                <w:szCs w:val="20"/>
              </w:rPr>
              <w:t>。</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数字孪生虚拟实验室让智能复杂系统设计“所见即所得”。</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本课题中将探索空间技术的应用场景、多人协同学习平台的构建、空间交互合作工具的应用开发等应用，研究相关核心关键技术，使教学更加互动性强，效率高，更加智能化、个性化</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空间计算技术的应用：利用空间计算技术，实现对教学环境和学习者位置的感知和识别。通过定位和跟踪技术，对多个学习者的位置和移动进行实时监测和分析，为协同学习提供空间上的支持和优化。</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多人协同学习平台的构建：基于空间计算技术，建立一个多人协同学习的平台。该平台可以支持多个学习者在实时互动的环境中进行协同学习和合作，包括共享学习资源、协同解决问题、实时讨论等功能。</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空间</w:t>
            </w:r>
            <w:proofErr w:type="gramStart"/>
            <w:r>
              <w:rPr>
                <w:rFonts w:hint="eastAsia"/>
                <w:color w:val="000000" w:themeColor="text1"/>
                <w:sz w:val="20"/>
                <w:szCs w:val="20"/>
              </w:rPr>
              <w:t>交互与</w:t>
            </w:r>
            <w:proofErr w:type="gramEnd"/>
            <w:r>
              <w:rPr>
                <w:rFonts w:hint="eastAsia"/>
                <w:color w:val="000000" w:themeColor="text1"/>
                <w:sz w:val="20"/>
                <w:szCs w:val="20"/>
              </w:rPr>
              <w:t>合作工具的开发：研究和开发适用于多人协同学习的空间</w:t>
            </w:r>
            <w:proofErr w:type="gramStart"/>
            <w:r>
              <w:rPr>
                <w:rFonts w:hint="eastAsia"/>
                <w:color w:val="000000" w:themeColor="text1"/>
                <w:sz w:val="20"/>
                <w:szCs w:val="20"/>
              </w:rPr>
              <w:t>交互与</w:t>
            </w:r>
            <w:proofErr w:type="gramEnd"/>
            <w:r>
              <w:rPr>
                <w:rFonts w:hint="eastAsia"/>
                <w:color w:val="000000" w:themeColor="text1"/>
                <w:sz w:val="20"/>
                <w:szCs w:val="20"/>
              </w:rPr>
              <w:t>合作工具。通过使用虚拟现实、增强现实等技术，创建虚拟的学习环境和工具，促进学习者之间的</w:t>
            </w:r>
            <w:proofErr w:type="gramStart"/>
            <w:r>
              <w:rPr>
                <w:rFonts w:hint="eastAsia"/>
                <w:color w:val="000000" w:themeColor="text1"/>
                <w:sz w:val="20"/>
                <w:szCs w:val="20"/>
              </w:rPr>
              <w:t>交互和</w:t>
            </w:r>
            <w:proofErr w:type="gramEnd"/>
            <w:r>
              <w:rPr>
                <w:rFonts w:hint="eastAsia"/>
                <w:color w:val="000000" w:themeColor="text1"/>
                <w:sz w:val="20"/>
                <w:szCs w:val="20"/>
              </w:rPr>
              <w:t>合作，提高学习效果和参与度。</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学习者行为分析与个性化支持：通过对学习者行为和交互数据的分析，实现对学习者的个性化支持。根据学习者的特点和需求，提供个性化的学习资源和学习路径，促进学习者之间的互补和合作。</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教学场景的实践应用：在不同教学场景中进行实践应用，例如教室、实验室、工作坊等。通过在真实的教学环境中进行研究和试点，评估空间计算技术在多人协同学习中的效果和可行性，并不断改进和优化。</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多模态</w:t>
            </w:r>
            <w:proofErr w:type="gramStart"/>
            <w:r>
              <w:rPr>
                <w:rFonts w:hint="eastAsia"/>
                <w:color w:val="000000" w:themeColor="text1"/>
                <w:sz w:val="20"/>
                <w:szCs w:val="20"/>
              </w:rPr>
              <w:t>交互和</w:t>
            </w:r>
            <w:proofErr w:type="gramEnd"/>
            <w:r>
              <w:rPr>
                <w:rFonts w:hint="eastAsia"/>
                <w:color w:val="000000" w:themeColor="text1"/>
                <w:sz w:val="20"/>
                <w:szCs w:val="20"/>
              </w:rPr>
              <w:t>沟通：研究如何利用空间计算技术实现多模态的</w:t>
            </w:r>
            <w:proofErr w:type="gramStart"/>
            <w:r>
              <w:rPr>
                <w:rFonts w:hint="eastAsia"/>
                <w:color w:val="000000" w:themeColor="text1"/>
                <w:sz w:val="20"/>
                <w:szCs w:val="20"/>
              </w:rPr>
              <w:t>交互和</w:t>
            </w:r>
            <w:proofErr w:type="gramEnd"/>
            <w:r>
              <w:rPr>
                <w:rFonts w:hint="eastAsia"/>
                <w:color w:val="000000" w:themeColor="text1"/>
                <w:sz w:val="20"/>
                <w:szCs w:val="20"/>
              </w:rPr>
              <w:t>沟通方式。通过结合语音、手势、触摸等多种交互方</w:t>
            </w:r>
            <w:r>
              <w:rPr>
                <w:rFonts w:hint="eastAsia"/>
                <w:color w:val="000000" w:themeColor="text1"/>
                <w:sz w:val="20"/>
                <w:szCs w:val="20"/>
              </w:rPr>
              <w:lastRenderedPageBreak/>
              <w:t>式，提供丰富的沟通手段，使学习者之间能够更有效地交流、合作和共享信息。</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跨时空协同学习：研究如何利用空间计算技术支持跨时空的协同学习。通过结合远程教育和虚拟协作工具，使学习者能够跨越地理和时间的限制，共同参与协同学习活动，共享资源和知识，实现跨地域合作和学习。</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数据安全和隐私保护：关注数据安全和隐私保护的问题，在设计和实施多人协同教学平台时，采取相应的安全措施，确保学习者的个人信息和数据得到充分的保护，遵守相关法规和规范。</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教学成果评估和验证：通过研究和实践，对基于空间计算的多人协同教学进行评估和验证。通过实地实验和学习者反馈，评估教学效果和学习者的满意度，验证该教学模式的可行性和</w:t>
            </w:r>
            <w:proofErr w:type="gramStart"/>
            <w:r>
              <w:rPr>
                <w:rFonts w:hint="eastAsia"/>
                <w:color w:val="000000" w:themeColor="text1"/>
                <w:sz w:val="20"/>
                <w:szCs w:val="20"/>
              </w:rPr>
              <w:t>可</w:t>
            </w:r>
            <w:proofErr w:type="gramEnd"/>
            <w:r>
              <w:rPr>
                <w:rFonts w:hint="eastAsia"/>
                <w:color w:val="000000" w:themeColor="text1"/>
                <w:sz w:val="20"/>
                <w:szCs w:val="20"/>
              </w:rPr>
              <w:t>持续性。</w:t>
            </w:r>
          </w:p>
        </w:tc>
      </w:tr>
      <w:tr w:rsidR="00706491">
        <w:trPr>
          <w:trHeight w:val="1550"/>
          <w:jc w:val="center"/>
        </w:trPr>
        <w:tc>
          <w:tcPr>
            <w:tcW w:w="1013" w:type="dxa"/>
            <w:shd w:val="clear" w:color="auto" w:fill="auto"/>
            <w:vAlign w:val="center"/>
          </w:tcPr>
          <w:p w:rsidR="00706491" w:rsidRDefault="00A50675">
            <w:pPr>
              <w:spacing w:beforeLines="20" w:before="65" w:afterLines="20" w:after="65" w:line="320" w:lineRule="exact"/>
              <w:jc w:val="center"/>
              <w:rPr>
                <w:iCs/>
                <w:color w:val="FF0000"/>
                <w:sz w:val="20"/>
                <w:szCs w:val="20"/>
              </w:rPr>
            </w:pPr>
            <w:r>
              <w:rPr>
                <w:rFonts w:hint="eastAsia"/>
                <w:color w:val="000000" w:themeColor="text1"/>
                <w:sz w:val="20"/>
                <w:szCs w:val="20"/>
              </w:rPr>
              <w:lastRenderedPageBreak/>
              <w:t>A</w:t>
            </w:r>
            <w:r>
              <w:rPr>
                <w:color w:val="000000" w:themeColor="text1"/>
                <w:sz w:val="20"/>
                <w:szCs w:val="20"/>
              </w:rPr>
              <w:t>03</w:t>
            </w:r>
          </w:p>
        </w:tc>
        <w:tc>
          <w:tcPr>
            <w:tcW w:w="1817" w:type="dxa"/>
            <w:shd w:val="clear" w:color="auto" w:fill="auto"/>
            <w:vAlign w:val="center"/>
          </w:tcPr>
          <w:p w:rsidR="00706491" w:rsidRDefault="00A50675">
            <w:pPr>
              <w:spacing w:beforeLines="20" w:before="65" w:afterLines="20" w:after="65" w:line="320" w:lineRule="exact"/>
              <w:rPr>
                <w:color w:val="000000" w:themeColor="text1"/>
                <w:sz w:val="20"/>
                <w:szCs w:val="20"/>
              </w:rPr>
            </w:pPr>
            <w:r>
              <w:rPr>
                <w:rFonts w:hint="eastAsia"/>
                <w:color w:val="000000" w:themeColor="text1"/>
                <w:sz w:val="20"/>
                <w:szCs w:val="20"/>
              </w:rPr>
              <w:t>AR远程教学应用与创新探索</w:t>
            </w:r>
          </w:p>
        </w:tc>
        <w:tc>
          <w:tcPr>
            <w:tcW w:w="5954" w:type="dxa"/>
            <w:shd w:val="clear" w:color="auto" w:fill="auto"/>
            <w:vAlign w:val="center"/>
          </w:tcPr>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本课题旨在探索基于远程教学平台的共享画面与模型功能，以提供学生在远程教学过程中共享实时画面和模型的能力。主要研究内容包括以下几个方面：</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远程画面共享：研究开发一种远程教学平台，使学生能够共享实时画面。通过平台的设计与实现，学生可以与教师或其他学生共享教学过程中的实时画面，包括教师演示、实验操作、实地考察等，以提高学生对教学内容的直观理解和参与度。</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远程模型共享：探索远程教学平台中实现模型共享的方法。学生可以通过平台访问和共享各种教学模型，如三维模型、虚拟实境模型等，以便在远程教学过程中进行模型展示、模拟操作和共同探讨，促进学生之间的互动和知识共享。</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多用户协同编辑与交流：研究实现多用户协同编辑与交流功能。学生可以在远程教学平台上共同编辑和标注画面、模型等内容，并进行实时交流和讨论，以促进学生之间的合作学习和集体智慧的发挥。</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平台性能与稳定性优化：针对远程教学平台的性能和稳定性进行优化。确保平台能够稳定地支持大规模的画面和模型共享，提供流畅的用户体验和高质量的教学效果。</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通过本课题的研究，我们旨在实现一种基于远程教学平台的共享画面与模型功能，为远程教学提供更加直观、互动和参与度高的学习体验，促进教师与学生之间的交流和合作，推动AR远程教育的创新与发展。</w:t>
            </w:r>
          </w:p>
        </w:tc>
      </w:tr>
      <w:tr w:rsidR="00706491">
        <w:trPr>
          <w:trHeight w:val="90"/>
          <w:jc w:val="center"/>
        </w:trPr>
        <w:tc>
          <w:tcPr>
            <w:tcW w:w="1013" w:type="dxa"/>
            <w:shd w:val="clear" w:color="auto" w:fill="auto"/>
            <w:vAlign w:val="center"/>
          </w:tcPr>
          <w:p w:rsidR="00706491" w:rsidRDefault="00A50675">
            <w:pPr>
              <w:spacing w:beforeLines="20" w:before="65" w:afterLines="20" w:after="65" w:line="320" w:lineRule="exact"/>
              <w:jc w:val="center"/>
              <w:rPr>
                <w:color w:val="000000" w:themeColor="text1"/>
                <w:sz w:val="20"/>
                <w:szCs w:val="20"/>
              </w:rPr>
            </w:pPr>
            <w:r>
              <w:rPr>
                <w:rFonts w:hint="eastAsia"/>
                <w:color w:val="000000" w:themeColor="text1"/>
                <w:sz w:val="20"/>
                <w:szCs w:val="20"/>
              </w:rPr>
              <w:t>A04</w:t>
            </w:r>
          </w:p>
        </w:tc>
        <w:tc>
          <w:tcPr>
            <w:tcW w:w="1817" w:type="dxa"/>
            <w:shd w:val="clear" w:color="auto" w:fill="auto"/>
            <w:vAlign w:val="center"/>
          </w:tcPr>
          <w:p w:rsidR="00706491" w:rsidRDefault="00A50675">
            <w:pPr>
              <w:spacing w:beforeLines="20" w:before="65" w:afterLines="20" w:after="65" w:line="320" w:lineRule="exact"/>
              <w:rPr>
                <w:color w:val="000000" w:themeColor="text1"/>
                <w:sz w:val="20"/>
                <w:szCs w:val="20"/>
              </w:rPr>
            </w:pPr>
            <w:r>
              <w:rPr>
                <w:rFonts w:hint="eastAsia"/>
                <w:color w:val="000000" w:themeColor="text1"/>
                <w:sz w:val="20"/>
                <w:szCs w:val="20"/>
              </w:rPr>
              <w:t>新一代XR扩展现实技术赋能医疗教学科研创新</w:t>
            </w:r>
          </w:p>
        </w:tc>
        <w:tc>
          <w:tcPr>
            <w:tcW w:w="5954" w:type="dxa"/>
            <w:shd w:val="clear" w:color="auto" w:fill="auto"/>
            <w:vAlign w:val="center"/>
          </w:tcPr>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本课题旨在探索基于新一代XR扩展现实技术</w:t>
            </w:r>
            <w:r>
              <w:rPr>
                <w:color w:val="000000" w:themeColor="text1"/>
                <w:sz w:val="20"/>
                <w:szCs w:val="20"/>
              </w:rPr>
              <w:t>在医学院校中具有</w:t>
            </w:r>
            <w:r>
              <w:rPr>
                <w:rFonts w:hint="eastAsia"/>
                <w:color w:val="000000" w:themeColor="text1"/>
                <w:sz w:val="20"/>
                <w:szCs w:val="20"/>
              </w:rPr>
              <w:t>多方面的</w:t>
            </w:r>
            <w:r>
              <w:rPr>
                <w:color w:val="000000" w:themeColor="text1"/>
                <w:sz w:val="20"/>
                <w:szCs w:val="20"/>
              </w:rPr>
              <w:t>应用</w:t>
            </w:r>
            <w:r>
              <w:rPr>
                <w:rFonts w:hint="eastAsia"/>
                <w:color w:val="000000" w:themeColor="text1"/>
                <w:sz w:val="20"/>
                <w:szCs w:val="20"/>
              </w:rPr>
              <w:t>，以提供学生在人工智能X</w:t>
            </w:r>
            <w:r>
              <w:rPr>
                <w:color w:val="000000" w:themeColor="text1"/>
                <w:sz w:val="20"/>
                <w:szCs w:val="20"/>
              </w:rPr>
              <w:t>R</w:t>
            </w:r>
            <w:r>
              <w:rPr>
                <w:rFonts w:hint="eastAsia"/>
                <w:color w:val="000000" w:themeColor="text1"/>
                <w:sz w:val="20"/>
                <w:szCs w:val="20"/>
              </w:rPr>
              <w:t>技术的学习过程中对各医学的实践能力。主要研究内容包括以下几个方面：</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1、</w:t>
            </w:r>
            <w:r>
              <w:rPr>
                <w:color w:val="000000" w:themeColor="text1"/>
                <w:sz w:val="20"/>
                <w:szCs w:val="20"/>
              </w:rPr>
              <w:t>在基础医学类中，</w:t>
            </w:r>
            <w:r>
              <w:rPr>
                <w:rFonts w:hint="eastAsia"/>
                <w:color w:val="000000" w:themeColor="text1"/>
                <w:sz w:val="20"/>
                <w:szCs w:val="20"/>
              </w:rPr>
              <w:t>探索研究X</w:t>
            </w:r>
            <w:r>
              <w:rPr>
                <w:color w:val="000000" w:themeColor="text1"/>
                <w:sz w:val="20"/>
                <w:szCs w:val="20"/>
              </w:rPr>
              <w:t>R技术</w:t>
            </w:r>
            <w:r>
              <w:rPr>
                <w:rFonts w:hint="eastAsia"/>
                <w:color w:val="000000" w:themeColor="text1"/>
                <w:sz w:val="20"/>
                <w:szCs w:val="20"/>
              </w:rPr>
              <w:t>在</w:t>
            </w:r>
            <w:r>
              <w:rPr>
                <w:color w:val="000000" w:themeColor="text1"/>
                <w:sz w:val="20"/>
                <w:szCs w:val="20"/>
              </w:rPr>
              <w:t>解剖学</w:t>
            </w:r>
            <w:r>
              <w:rPr>
                <w:rFonts w:hint="eastAsia"/>
                <w:color w:val="000000" w:themeColor="text1"/>
                <w:sz w:val="20"/>
                <w:szCs w:val="20"/>
              </w:rPr>
              <w:t>的</w:t>
            </w:r>
            <w:r>
              <w:rPr>
                <w:color w:val="000000" w:themeColor="text1"/>
                <w:sz w:val="20"/>
                <w:szCs w:val="20"/>
              </w:rPr>
              <w:t>教学。学生可以通过XR</w:t>
            </w:r>
            <w:r>
              <w:rPr>
                <w:rFonts w:hint="eastAsia"/>
                <w:color w:val="000000" w:themeColor="text1"/>
                <w:sz w:val="20"/>
                <w:szCs w:val="20"/>
              </w:rPr>
              <w:t>技</w:t>
            </w:r>
            <w:r>
              <w:rPr>
                <w:color w:val="000000" w:themeColor="text1"/>
                <w:sz w:val="20"/>
                <w:szCs w:val="20"/>
              </w:rPr>
              <w:t>术在现实环境中观察和操作虚拟解剖模型，</w:t>
            </w:r>
            <w:r>
              <w:rPr>
                <w:rFonts w:hint="eastAsia"/>
                <w:color w:val="000000" w:themeColor="text1"/>
                <w:sz w:val="20"/>
                <w:szCs w:val="20"/>
              </w:rPr>
              <w:t>可透视真实人体及骨骼、神经、器官等，解决学生在传统实训中活体与内容的分离难题，</w:t>
            </w:r>
            <w:r>
              <w:rPr>
                <w:color w:val="000000" w:themeColor="text1"/>
                <w:sz w:val="20"/>
                <w:szCs w:val="20"/>
              </w:rPr>
              <w:t>从而更好地理解人体解剖结构。</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2、</w:t>
            </w:r>
            <w:r>
              <w:rPr>
                <w:color w:val="000000" w:themeColor="text1"/>
                <w:sz w:val="20"/>
                <w:szCs w:val="20"/>
              </w:rPr>
              <w:t>在预防医学类中，</w:t>
            </w:r>
            <w:r>
              <w:rPr>
                <w:rFonts w:hint="eastAsia"/>
                <w:color w:val="000000" w:themeColor="text1"/>
                <w:sz w:val="20"/>
                <w:szCs w:val="20"/>
              </w:rPr>
              <w:t>探索研究</w:t>
            </w:r>
            <w:r>
              <w:rPr>
                <w:color w:val="000000" w:themeColor="text1"/>
                <w:sz w:val="20"/>
                <w:szCs w:val="20"/>
              </w:rPr>
              <w:t>XR技术</w:t>
            </w:r>
            <w:r>
              <w:rPr>
                <w:rFonts w:hint="eastAsia"/>
                <w:color w:val="000000" w:themeColor="text1"/>
                <w:sz w:val="20"/>
                <w:szCs w:val="20"/>
              </w:rPr>
              <w:t>在</w:t>
            </w:r>
            <w:r>
              <w:rPr>
                <w:color w:val="000000" w:themeColor="text1"/>
                <w:sz w:val="20"/>
                <w:szCs w:val="20"/>
              </w:rPr>
              <w:t>疾病预防和健康教育。通过</w:t>
            </w:r>
            <w:r>
              <w:rPr>
                <w:rFonts w:hint="eastAsia"/>
                <w:color w:val="000000" w:themeColor="text1"/>
                <w:sz w:val="20"/>
                <w:szCs w:val="20"/>
              </w:rPr>
              <w:t>研究使学</w:t>
            </w:r>
            <w:r>
              <w:rPr>
                <w:color w:val="000000" w:themeColor="text1"/>
                <w:sz w:val="20"/>
                <w:szCs w:val="20"/>
              </w:rPr>
              <w:t>生可以观察到虚拟的微生物和病原体在人体内的传播过程，了解疾病的发展机制。</w:t>
            </w:r>
            <w:r>
              <w:rPr>
                <w:rFonts w:hint="eastAsia"/>
                <w:color w:val="000000" w:themeColor="text1"/>
                <w:sz w:val="20"/>
                <w:szCs w:val="20"/>
              </w:rPr>
              <w:t>通过研究该技术，</w:t>
            </w:r>
            <w:r>
              <w:rPr>
                <w:color w:val="000000" w:themeColor="text1"/>
                <w:sz w:val="20"/>
                <w:szCs w:val="20"/>
              </w:rPr>
              <w:t>让学生在模拟的场景中学习如何进行紧急救护和急救技术。</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3、</w:t>
            </w:r>
            <w:r>
              <w:rPr>
                <w:color w:val="000000" w:themeColor="text1"/>
                <w:sz w:val="20"/>
                <w:szCs w:val="20"/>
              </w:rPr>
              <w:t>在临床医学类中，</w:t>
            </w:r>
            <w:r>
              <w:rPr>
                <w:rFonts w:hint="eastAsia"/>
                <w:color w:val="000000" w:themeColor="text1"/>
                <w:sz w:val="20"/>
                <w:szCs w:val="20"/>
              </w:rPr>
              <w:t>研究探索</w:t>
            </w:r>
            <w:r>
              <w:rPr>
                <w:color w:val="000000" w:themeColor="text1"/>
                <w:sz w:val="20"/>
                <w:szCs w:val="20"/>
              </w:rPr>
              <w:t>XR技术</w:t>
            </w:r>
            <w:r>
              <w:rPr>
                <w:rFonts w:hint="eastAsia"/>
                <w:color w:val="000000" w:themeColor="text1"/>
                <w:sz w:val="20"/>
                <w:szCs w:val="20"/>
              </w:rPr>
              <w:t>在</w:t>
            </w:r>
            <w:r>
              <w:rPr>
                <w:color w:val="000000" w:themeColor="text1"/>
                <w:sz w:val="20"/>
                <w:szCs w:val="20"/>
              </w:rPr>
              <w:t>临床技能培训和手术模拟。学生可以通过XR技术观察和操作虚拟的病例和临床场</w:t>
            </w:r>
            <w:r>
              <w:rPr>
                <w:color w:val="000000" w:themeColor="text1"/>
                <w:sz w:val="20"/>
                <w:szCs w:val="20"/>
              </w:rPr>
              <w:lastRenderedPageBreak/>
              <w:t>景，进行诊断和治疗的模拟训练。XR技术可以提供高度逼真的手术模拟环境，让学生进行虚拟手术实践，并提供实时的指导和反馈。在手术过程中提供实时的导航和影像信息，帮助</w:t>
            </w:r>
            <w:r>
              <w:rPr>
                <w:rFonts w:hint="eastAsia"/>
                <w:color w:val="000000" w:themeColor="text1"/>
                <w:sz w:val="20"/>
                <w:szCs w:val="20"/>
              </w:rPr>
              <w:t>学生</w:t>
            </w:r>
            <w:r>
              <w:rPr>
                <w:color w:val="000000" w:themeColor="text1"/>
                <w:sz w:val="20"/>
                <w:szCs w:val="20"/>
              </w:rPr>
              <w:t>进行精确的手术操作。</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4、</w:t>
            </w:r>
            <w:r>
              <w:rPr>
                <w:color w:val="000000" w:themeColor="text1"/>
                <w:sz w:val="20"/>
                <w:szCs w:val="20"/>
              </w:rPr>
              <w:t>在医学技术类中，</w:t>
            </w:r>
            <w:r>
              <w:rPr>
                <w:rFonts w:hint="eastAsia"/>
                <w:color w:val="000000" w:themeColor="text1"/>
                <w:sz w:val="20"/>
                <w:szCs w:val="20"/>
              </w:rPr>
              <w:t>研究探索</w:t>
            </w:r>
            <w:r>
              <w:rPr>
                <w:color w:val="000000" w:themeColor="text1"/>
                <w:sz w:val="20"/>
                <w:szCs w:val="20"/>
              </w:rPr>
              <w:t>XR技术</w:t>
            </w:r>
            <w:r>
              <w:rPr>
                <w:rFonts w:hint="eastAsia"/>
                <w:color w:val="000000" w:themeColor="text1"/>
                <w:sz w:val="20"/>
                <w:szCs w:val="20"/>
              </w:rPr>
              <w:t>在医</w:t>
            </w:r>
            <w:r>
              <w:rPr>
                <w:color w:val="000000" w:themeColor="text1"/>
                <w:sz w:val="20"/>
                <w:szCs w:val="20"/>
              </w:rPr>
              <w:t>学影像学和医学器械的培训。学生可以通过XR</w:t>
            </w:r>
            <w:r>
              <w:rPr>
                <w:rFonts w:hint="eastAsia"/>
                <w:color w:val="000000" w:themeColor="text1"/>
                <w:sz w:val="20"/>
                <w:szCs w:val="20"/>
              </w:rPr>
              <w:t>技</w:t>
            </w:r>
            <w:r>
              <w:rPr>
                <w:color w:val="000000" w:themeColor="text1"/>
                <w:sz w:val="20"/>
                <w:szCs w:val="20"/>
              </w:rPr>
              <w:t>术在实际影像上叠加解剖结构和病变信息，提高影像诊断的准确性。XR技术可以创建虚拟的医学影像环境，让学生进行影像解读和医学诊断的训练。</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5、在口腔医学类中，研究探索</w:t>
            </w:r>
            <w:r>
              <w:rPr>
                <w:color w:val="000000" w:themeColor="text1"/>
                <w:sz w:val="20"/>
                <w:szCs w:val="20"/>
              </w:rPr>
              <w:t>XR技术</w:t>
            </w:r>
            <w:r>
              <w:rPr>
                <w:rFonts w:hint="eastAsia"/>
                <w:color w:val="000000" w:themeColor="text1"/>
                <w:sz w:val="20"/>
                <w:szCs w:val="20"/>
              </w:rPr>
              <w:t>在口腔检查和口腔治疗的模拟培训。通过</w:t>
            </w:r>
            <w:r>
              <w:rPr>
                <w:color w:val="000000" w:themeColor="text1"/>
                <w:sz w:val="20"/>
                <w:szCs w:val="20"/>
              </w:rPr>
              <w:t>创建高度逼真的虚拟口腔模型，使学生能够在虚拟环境中进行口腔解剖学学习。</w:t>
            </w:r>
            <w:r>
              <w:rPr>
                <w:rFonts w:hint="eastAsia"/>
                <w:color w:val="000000" w:themeColor="text1"/>
                <w:sz w:val="20"/>
                <w:szCs w:val="20"/>
              </w:rPr>
              <w:t>学</w:t>
            </w:r>
            <w:r>
              <w:rPr>
                <w:color w:val="000000" w:themeColor="text1"/>
                <w:sz w:val="20"/>
                <w:szCs w:val="20"/>
              </w:rPr>
              <w:t>生可以在虚拟环境中进行口腔手术操作的训练，包括种植手术、拔牙术、根管治疗等。虚拟手术模拟可以提供实时的指导和反馈，帮助学生熟悉手术步骤和技巧。</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6、在护理学类中，研究</w:t>
            </w:r>
            <w:r>
              <w:rPr>
                <w:color w:val="000000" w:themeColor="text1"/>
                <w:sz w:val="20"/>
                <w:szCs w:val="20"/>
              </w:rPr>
              <w:t>XR</w:t>
            </w:r>
            <w:r>
              <w:rPr>
                <w:rFonts w:hint="eastAsia"/>
                <w:color w:val="000000" w:themeColor="text1"/>
                <w:sz w:val="20"/>
                <w:szCs w:val="20"/>
              </w:rPr>
              <w:t>技术在护理实验室护理实训。实现学</w:t>
            </w:r>
            <w:r>
              <w:rPr>
                <w:color w:val="000000" w:themeColor="text1"/>
                <w:sz w:val="20"/>
                <w:szCs w:val="20"/>
              </w:rPr>
              <w:t>生</w:t>
            </w:r>
            <w:r>
              <w:rPr>
                <w:rFonts w:hint="eastAsia"/>
                <w:color w:val="000000" w:themeColor="text1"/>
                <w:sz w:val="20"/>
                <w:szCs w:val="20"/>
              </w:rPr>
              <w:t>在模拟实</w:t>
            </w:r>
            <w:proofErr w:type="gramStart"/>
            <w:r>
              <w:rPr>
                <w:rFonts w:hint="eastAsia"/>
                <w:color w:val="000000" w:themeColor="text1"/>
                <w:sz w:val="20"/>
                <w:szCs w:val="20"/>
              </w:rPr>
              <w:t>训</w:t>
            </w:r>
            <w:r>
              <w:rPr>
                <w:color w:val="000000" w:themeColor="text1"/>
                <w:sz w:val="20"/>
                <w:szCs w:val="20"/>
              </w:rPr>
              <w:t>观察</w:t>
            </w:r>
            <w:proofErr w:type="gramEnd"/>
            <w:r>
              <w:rPr>
                <w:color w:val="000000" w:themeColor="text1"/>
                <w:sz w:val="20"/>
                <w:szCs w:val="20"/>
              </w:rPr>
              <w:t>和模拟常见的护理操作，如换药、注射等，提高护理技能</w:t>
            </w:r>
            <w:r>
              <w:rPr>
                <w:rFonts w:hint="eastAsia"/>
                <w:color w:val="000000" w:themeColor="text1"/>
                <w:sz w:val="20"/>
                <w:szCs w:val="20"/>
              </w:rPr>
              <w:t>。在该实验室中，学生也可学习护理专业的相关知识，对护理器械的认知。</w:t>
            </w:r>
          </w:p>
          <w:p w:rsidR="00706491" w:rsidRDefault="00A50675">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综上所述，XR技术赋能医学院校在</w:t>
            </w:r>
            <w:r>
              <w:rPr>
                <w:rFonts w:hint="eastAsia"/>
                <w:color w:val="000000" w:themeColor="text1"/>
                <w:sz w:val="20"/>
                <w:szCs w:val="20"/>
              </w:rPr>
              <w:t>各类</w:t>
            </w:r>
            <w:r>
              <w:rPr>
                <w:color w:val="000000" w:themeColor="text1"/>
                <w:sz w:val="20"/>
                <w:szCs w:val="20"/>
              </w:rPr>
              <w:t>学科中提供</w:t>
            </w:r>
            <w:r>
              <w:rPr>
                <w:rFonts w:hint="eastAsia"/>
                <w:color w:val="000000" w:themeColor="text1"/>
                <w:sz w:val="20"/>
                <w:szCs w:val="20"/>
              </w:rPr>
              <w:t>多种</w:t>
            </w:r>
            <w:r>
              <w:rPr>
                <w:color w:val="000000" w:themeColor="text1"/>
                <w:sz w:val="20"/>
                <w:szCs w:val="20"/>
              </w:rPr>
              <w:t>创新的教学和培训方式。这些技术的应用有助于提高学生的学习效果和技能水平，促进医学教育的进步和医疗服务的质量。</w:t>
            </w:r>
          </w:p>
        </w:tc>
      </w:tr>
    </w:tbl>
    <w:p w:rsidR="00706491" w:rsidRDefault="00706491">
      <w:pPr>
        <w:rPr>
          <w:color w:val="000000" w:themeColor="text1"/>
        </w:rPr>
      </w:pPr>
    </w:p>
    <w:p w:rsidR="00706491" w:rsidRPr="00276E02" w:rsidRDefault="00A50675">
      <w:pPr>
        <w:spacing w:afterLines="20" w:after="65" w:line="500" w:lineRule="exact"/>
        <w:jc w:val="center"/>
        <w:rPr>
          <w:b/>
          <w:color w:val="000000" w:themeColor="text1"/>
        </w:rPr>
      </w:pPr>
      <w:r>
        <w:rPr>
          <w:rFonts w:hint="eastAsia"/>
          <w:b/>
          <w:color w:val="000000" w:themeColor="text1"/>
        </w:rPr>
        <w:t>表二</w:t>
      </w:r>
      <w:r>
        <w:rPr>
          <w:b/>
          <w:color w:val="000000" w:themeColor="text1"/>
        </w:rPr>
        <w:t xml:space="preserve">  </w:t>
      </w:r>
      <w:r>
        <w:rPr>
          <w:rFonts w:hint="eastAsia"/>
          <w:b/>
          <w:color w:val="000000" w:themeColor="text1"/>
        </w:rPr>
        <w:t>选题列表（面向</w:t>
      </w:r>
      <w:r>
        <w:rPr>
          <w:rFonts w:hint="eastAsia"/>
          <w:b/>
        </w:rPr>
        <w:t>高等职业院校</w:t>
      </w:r>
      <w:r>
        <w:rPr>
          <w:rFonts w:hint="eastAsia"/>
          <w:b/>
          <w:color w:val="000000" w:themeColor="text1"/>
        </w:rPr>
        <w:t>）</w:t>
      </w:r>
    </w:p>
    <w:tbl>
      <w:tblPr>
        <w:tblStyle w:val="af7"/>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706491">
        <w:trPr>
          <w:trHeight w:val="30"/>
        </w:trPr>
        <w:tc>
          <w:tcPr>
            <w:tcW w:w="1698" w:type="dxa"/>
          </w:tcPr>
          <w:p w:rsidR="00706491" w:rsidRDefault="00706491">
            <w:pPr>
              <w:pStyle w:val="2"/>
              <w:numPr>
                <w:ilvl w:val="0"/>
                <w:numId w:val="2"/>
              </w:numPr>
              <w:spacing w:before="163" w:line="500" w:lineRule="exact"/>
              <w:rPr>
                <w:highlight w:val="yellow"/>
              </w:rPr>
            </w:pPr>
          </w:p>
        </w:tc>
      </w:tr>
    </w:tbl>
    <w:tbl>
      <w:tblPr>
        <w:tblStyle w:val="af7"/>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706491">
        <w:trPr>
          <w:trHeight w:val="30"/>
        </w:trPr>
        <w:tc>
          <w:tcPr>
            <w:tcW w:w="1638" w:type="dxa"/>
          </w:tcPr>
          <w:p w:rsidR="00706491" w:rsidRDefault="00706491">
            <w:pPr>
              <w:pStyle w:val="2"/>
              <w:spacing w:before="163" w:line="500" w:lineRule="exact"/>
              <w:rPr>
                <w:highlight w:val="yellow"/>
              </w:rPr>
            </w:pPr>
          </w:p>
        </w:tc>
      </w:tr>
    </w:tbl>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817"/>
        <w:gridCol w:w="6096"/>
      </w:tblGrid>
      <w:tr w:rsidR="00706491">
        <w:trPr>
          <w:trHeight w:val="601"/>
          <w:jc w:val="center"/>
        </w:trPr>
        <w:tc>
          <w:tcPr>
            <w:tcW w:w="1013" w:type="dxa"/>
            <w:shd w:val="clear" w:color="000000" w:fill="D0CECE"/>
            <w:vAlign w:val="center"/>
          </w:tcPr>
          <w:p w:rsidR="00706491" w:rsidRDefault="00A50675">
            <w:pPr>
              <w:jc w:val="center"/>
              <w:rPr>
                <w:b/>
                <w:bCs/>
                <w:iCs/>
                <w:color w:val="000000" w:themeColor="text1"/>
                <w:sz w:val="21"/>
                <w:szCs w:val="21"/>
              </w:rPr>
            </w:pPr>
            <w:r>
              <w:rPr>
                <w:rFonts w:hint="eastAsia"/>
                <w:b/>
                <w:bCs/>
                <w:color w:val="000000" w:themeColor="text1"/>
                <w:sz w:val="21"/>
                <w:szCs w:val="21"/>
              </w:rPr>
              <w:t>编号</w:t>
            </w:r>
          </w:p>
        </w:tc>
        <w:tc>
          <w:tcPr>
            <w:tcW w:w="1817" w:type="dxa"/>
            <w:shd w:val="clear" w:color="000000" w:fill="D0CECE"/>
            <w:vAlign w:val="center"/>
          </w:tcPr>
          <w:p w:rsidR="00706491" w:rsidRDefault="00A50675">
            <w:pPr>
              <w:jc w:val="center"/>
              <w:rPr>
                <w:b/>
                <w:bCs/>
                <w:iCs/>
                <w:color w:val="000000" w:themeColor="text1"/>
                <w:sz w:val="21"/>
                <w:szCs w:val="21"/>
              </w:rPr>
            </w:pPr>
            <w:r>
              <w:rPr>
                <w:rFonts w:hint="eastAsia"/>
                <w:b/>
                <w:bCs/>
                <w:color w:val="000000" w:themeColor="text1"/>
                <w:sz w:val="21"/>
                <w:szCs w:val="21"/>
              </w:rPr>
              <w:t>课题方向</w:t>
            </w:r>
          </w:p>
        </w:tc>
        <w:tc>
          <w:tcPr>
            <w:tcW w:w="6096" w:type="dxa"/>
            <w:shd w:val="clear" w:color="000000" w:fill="D0CECE"/>
            <w:vAlign w:val="center"/>
          </w:tcPr>
          <w:p w:rsidR="00706491" w:rsidRDefault="00A50675">
            <w:pPr>
              <w:jc w:val="center"/>
              <w:rPr>
                <w:b/>
                <w:bCs/>
                <w:iCs/>
                <w:color w:val="000000" w:themeColor="text1"/>
                <w:sz w:val="21"/>
                <w:szCs w:val="21"/>
              </w:rPr>
            </w:pPr>
            <w:r>
              <w:rPr>
                <w:rFonts w:hint="eastAsia"/>
                <w:b/>
                <w:bCs/>
                <w:color w:val="000000" w:themeColor="text1"/>
                <w:sz w:val="21"/>
                <w:szCs w:val="21"/>
              </w:rPr>
              <w:t>课题介绍</w:t>
            </w:r>
          </w:p>
        </w:tc>
      </w:tr>
      <w:tr w:rsidR="00706491">
        <w:trPr>
          <w:trHeight w:val="3817"/>
          <w:jc w:val="center"/>
        </w:trPr>
        <w:tc>
          <w:tcPr>
            <w:tcW w:w="1013" w:type="dxa"/>
            <w:shd w:val="clear" w:color="auto" w:fill="auto"/>
            <w:vAlign w:val="center"/>
          </w:tcPr>
          <w:p w:rsidR="00706491" w:rsidRDefault="00A50675">
            <w:pPr>
              <w:spacing w:beforeLines="20" w:before="65" w:afterLines="20" w:after="65" w:line="300" w:lineRule="exact"/>
              <w:jc w:val="center"/>
              <w:rPr>
                <w:iCs/>
                <w:color w:val="FF0000"/>
                <w:sz w:val="20"/>
                <w:highlight w:val="yellow"/>
              </w:rPr>
            </w:pPr>
            <w:r>
              <w:rPr>
                <w:color w:val="000000" w:themeColor="text1"/>
                <w:sz w:val="22"/>
                <w:szCs w:val="22"/>
              </w:rPr>
              <w:t>B</w:t>
            </w:r>
            <w:r>
              <w:rPr>
                <w:rFonts w:hint="eastAsia"/>
                <w:color w:val="000000" w:themeColor="text1"/>
                <w:sz w:val="22"/>
                <w:szCs w:val="22"/>
              </w:rPr>
              <w:t>0</w:t>
            </w:r>
            <w:r>
              <w:rPr>
                <w:color w:val="000000" w:themeColor="text1"/>
                <w:sz w:val="22"/>
                <w:szCs w:val="22"/>
              </w:rPr>
              <w:t>1</w:t>
            </w:r>
          </w:p>
        </w:tc>
        <w:tc>
          <w:tcPr>
            <w:tcW w:w="1817" w:type="dxa"/>
            <w:shd w:val="clear" w:color="auto" w:fill="auto"/>
            <w:vAlign w:val="center"/>
          </w:tcPr>
          <w:p w:rsidR="00706491" w:rsidRDefault="00A50675">
            <w:pPr>
              <w:spacing w:beforeLines="20" w:before="65" w:afterLines="20" w:after="65" w:line="300" w:lineRule="exact"/>
              <w:rPr>
                <w:color w:val="FF0000"/>
                <w:sz w:val="20"/>
                <w:szCs w:val="20"/>
                <w:highlight w:val="yellow"/>
              </w:rPr>
            </w:pPr>
            <w:r>
              <w:rPr>
                <w:rFonts w:hint="eastAsia"/>
                <w:color w:val="000000" w:themeColor="text1"/>
                <w:sz w:val="20"/>
                <w:szCs w:val="20"/>
              </w:rPr>
              <w:t>基于空间计算技术专业平台研究试点</w:t>
            </w:r>
          </w:p>
        </w:tc>
        <w:tc>
          <w:tcPr>
            <w:tcW w:w="6096" w:type="dxa"/>
            <w:shd w:val="clear" w:color="auto" w:fill="auto"/>
            <w:vAlign w:val="center"/>
          </w:tcPr>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基于空间计算的数字化现场教学平台是一种以人工智能技术为基础，结合空间计算技术的现场教学平台，可以为学生提供更加智能化、高效化、准确度高的现场教学体验。该平台具有以下特点：</w:t>
            </w:r>
          </w:p>
          <w:p w:rsidR="00706491" w:rsidRDefault="00A50675">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1.空间计算技术：</w:t>
            </w:r>
            <w:r>
              <w:rPr>
                <w:rFonts w:hint="eastAsia"/>
                <w:color w:val="000000" w:themeColor="text1"/>
                <w:sz w:val="20"/>
                <w:szCs w:val="20"/>
              </w:rPr>
              <w:t>研究和开发一种基于空间计算技术的数字化现场教学平台，以提升现场教学的效果和体验。空间计算技术结合了定位、感知和计算等关键技术，能够对现场环境进行精确的感知和计算，</w:t>
            </w:r>
            <w:r>
              <w:rPr>
                <w:color w:val="000000" w:themeColor="text1"/>
                <w:sz w:val="20"/>
                <w:szCs w:val="20"/>
              </w:rPr>
              <w:t>该平台采用空间计算技术，能够实现对现场环境的感知和识别，包括对空间位置、距离、方向、物体等的感知和识别</w:t>
            </w:r>
            <w:r>
              <w:rPr>
                <w:rFonts w:hint="eastAsia"/>
                <w:color w:val="000000" w:themeColor="text1"/>
                <w:sz w:val="20"/>
                <w:szCs w:val="20"/>
              </w:rPr>
              <w:t>，为学生提供与真实环境融合的数字化学习体验。</w:t>
            </w:r>
          </w:p>
          <w:p w:rsidR="00706491" w:rsidRDefault="00A50675">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2.数字化技术：该平台采用数字化技术，能够实现对现场环境的数字化和模拟，在数字化环境中进行教学，提高教学效率和准确度</w:t>
            </w:r>
            <w:r>
              <w:rPr>
                <w:rFonts w:hint="eastAsia"/>
                <w:color w:val="000000" w:themeColor="text1"/>
                <w:sz w:val="20"/>
                <w:szCs w:val="20"/>
              </w:rPr>
              <w:t>，运用数据分析，为学生提供个性化的学习资源、反馈和指导，帮助他们改善学习效果和实践能力</w:t>
            </w:r>
            <w:r>
              <w:rPr>
                <w:color w:val="000000" w:themeColor="text1"/>
                <w:sz w:val="20"/>
                <w:szCs w:val="20"/>
              </w:rPr>
              <w:t>。</w:t>
            </w:r>
          </w:p>
          <w:p w:rsidR="00706491" w:rsidRDefault="00A50675">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3.现场教学体验：该平台能够为学生提供更加真实、直观、交互式的现场教学体验，</w:t>
            </w:r>
            <w:r>
              <w:rPr>
                <w:rFonts w:hint="eastAsia"/>
                <w:color w:val="000000" w:themeColor="text1"/>
                <w:sz w:val="20"/>
                <w:szCs w:val="20"/>
              </w:rPr>
              <w:t>平台提供模拟各种机械设备的运行和操作。学生可以在虚拟环境中操作虚拟设备，并观察其工作原理、参数调整和效果展示，以增强对机械制造过程的理解和掌握，</w:t>
            </w:r>
            <w:r>
              <w:rPr>
                <w:color w:val="000000" w:themeColor="text1"/>
                <w:sz w:val="20"/>
                <w:szCs w:val="20"/>
              </w:rPr>
              <w:t>让学生更好地了解和掌握现场实际操作技能。</w:t>
            </w:r>
          </w:p>
          <w:p w:rsidR="00706491" w:rsidRDefault="00A50675">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4.个性化教学：</w:t>
            </w:r>
            <w:r>
              <w:rPr>
                <w:rFonts w:hint="eastAsia"/>
                <w:color w:val="000000" w:themeColor="text1"/>
                <w:sz w:val="20"/>
                <w:szCs w:val="20"/>
              </w:rPr>
              <w:t>基于学生的学习需求和水平，平台提供个性化的学习支持。通过学习分析和智能推荐算法，平台可以推荐适</w:t>
            </w:r>
            <w:r>
              <w:rPr>
                <w:rFonts w:hint="eastAsia"/>
                <w:color w:val="000000" w:themeColor="text1"/>
                <w:sz w:val="20"/>
                <w:szCs w:val="20"/>
              </w:rPr>
              <w:lastRenderedPageBreak/>
              <w:t>合学生的教学资源、学习材料和实践任务，以满足学生的个性化学习需求。</w:t>
            </w:r>
            <w:r>
              <w:rPr>
                <w:color w:val="000000" w:themeColor="text1"/>
                <w:sz w:val="20"/>
                <w:szCs w:val="20"/>
              </w:rPr>
              <w:t>提高学习效果和学习兴趣。</w:t>
            </w:r>
          </w:p>
          <w:p w:rsidR="00706491" w:rsidRDefault="00A50675">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5.实时互动：该平台能够实现学生和教师之间的实时互动和交流，</w:t>
            </w:r>
            <w:r>
              <w:rPr>
                <w:rFonts w:hint="eastAsia"/>
                <w:color w:val="000000" w:themeColor="text1"/>
                <w:sz w:val="20"/>
                <w:szCs w:val="20"/>
              </w:rPr>
              <w:t>教师可以通过平台远程指导学生的实践操作。他们可以通过视频会议或远程屏幕分享等功能，实时观察学生的实践过程，提供指导和反馈，确保学生正确理解和掌握实践技能。学生之间可以通过平台进行实时的互动和协作。他们可以通过此平台分项制作内容，交流意见、分享经验和解决问题。这促进了学生之间的合作学习和知识共享。</w:t>
            </w:r>
            <w:proofErr w:type="gramStart"/>
            <w:r>
              <w:rPr>
                <w:color w:val="000000" w:themeColor="text1"/>
                <w:sz w:val="20"/>
                <w:szCs w:val="20"/>
              </w:rPr>
              <w:t>让教学</w:t>
            </w:r>
            <w:proofErr w:type="gramEnd"/>
            <w:r>
              <w:rPr>
                <w:color w:val="000000" w:themeColor="text1"/>
                <w:sz w:val="20"/>
                <w:szCs w:val="20"/>
              </w:rPr>
              <w:t>过程更加</w:t>
            </w:r>
            <w:proofErr w:type="gramStart"/>
            <w:r>
              <w:rPr>
                <w:color w:val="000000" w:themeColor="text1"/>
                <w:sz w:val="20"/>
                <w:szCs w:val="20"/>
              </w:rPr>
              <w:t>互动化</w:t>
            </w:r>
            <w:proofErr w:type="gramEnd"/>
            <w:r>
              <w:rPr>
                <w:color w:val="000000" w:themeColor="text1"/>
                <w:sz w:val="20"/>
                <w:szCs w:val="20"/>
              </w:rPr>
              <w:t>和高效化。</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基于空间计算的数字化现场教学平台可以广泛应用于各种场景，如医学、机械工程、建筑、农业等领域的现场教学和实践教学。该平台可以提高学生的实际操作能力和技能水平，提高教学效率和准确度，实现数字化与现场教学的有机结合。</w:t>
            </w:r>
          </w:p>
          <w:p w:rsidR="00706491" w:rsidRDefault="00A50675">
            <w:pPr>
              <w:spacing w:line="300" w:lineRule="exact"/>
              <w:ind w:leftChars="50" w:left="120" w:rightChars="50" w:right="120" w:firstLineChars="200" w:firstLine="400"/>
              <w:jc w:val="both"/>
              <w:rPr>
                <w:color w:val="FF0000"/>
                <w:sz w:val="20"/>
                <w:szCs w:val="20"/>
                <w:highlight w:val="yellow"/>
              </w:rPr>
            </w:pPr>
            <w:r>
              <w:rPr>
                <w:rFonts w:hint="eastAsia"/>
                <w:color w:val="000000" w:themeColor="text1"/>
                <w:sz w:val="20"/>
                <w:szCs w:val="20"/>
              </w:rPr>
              <w:t>基于空间计算的数字化现场教学平台可以进行研究试点，通过对不同领域的现场教学进行数字化和空间计算技术的应用，探索和发展数字化现场教学的新模式和新方法，为教育教学改革和创新提供新思路和新方向。</w:t>
            </w:r>
          </w:p>
        </w:tc>
      </w:tr>
      <w:tr w:rsidR="00706491">
        <w:trPr>
          <w:trHeight w:val="2727"/>
          <w:jc w:val="center"/>
        </w:trPr>
        <w:tc>
          <w:tcPr>
            <w:tcW w:w="1013" w:type="dxa"/>
            <w:shd w:val="clear" w:color="auto" w:fill="auto"/>
            <w:vAlign w:val="center"/>
          </w:tcPr>
          <w:p w:rsidR="00706491" w:rsidRDefault="00A50675">
            <w:pPr>
              <w:spacing w:beforeLines="20" w:before="65" w:afterLines="20" w:after="65" w:line="300" w:lineRule="exact"/>
              <w:jc w:val="center"/>
              <w:rPr>
                <w:color w:val="000000" w:themeColor="text1"/>
                <w:sz w:val="20"/>
              </w:rPr>
            </w:pPr>
            <w:r>
              <w:rPr>
                <w:color w:val="000000" w:themeColor="text1"/>
                <w:sz w:val="22"/>
                <w:szCs w:val="22"/>
              </w:rPr>
              <w:lastRenderedPageBreak/>
              <w:t>B02</w:t>
            </w:r>
          </w:p>
        </w:tc>
        <w:tc>
          <w:tcPr>
            <w:tcW w:w="1817" w:type="dxa"/>
            <w:shd w:val="clear" w:color="auto" w:fill="auto"/>
            <w:vAlign w:val="center"/>
          </w:tcPr>
          <w:p w:rsidR="00706491" w:rsidRDefault="00A50675">
            <w:pPr>
              <w:spacing w:beforeLines="20" w:before="65" w:afterLines="20" w:after="65" w:line="300" w:lineRule="exact"/>
              <w:rPr>
                <w:color w:val="000000" w:themeColor="text1"/>
                <w:sz w:val="20"/>
                <w:szCs w:val="20"/>
              </w:rPr>
            </w:pPr>
            <w:r>
              <w:rPr>
                <w:rFonts w:hint="eastAsia"/>
                <w:color w:val="000000" w:themeColor="text1"/>
                <w:sz w:val="20"/>
                <w:szCs w:val="20"/>
              </w:rPr>
              <w:t>新一代人工智能技术在智慧交通教学中的探究试点</w:t>
            </w:r>
          </w:p>
        </w:tc>
        <w:tc>
          <w:tcPr>
            <w:tcW w:w="6096" w:type="dxa"/>
            <w:shd w:val="clear" w:color="auto" w:fill="auto"/>
            <w:vAlign w:val="center"/>
          </w:tcPr>
          <w:p w:rsidR="00706491" w:rsidRDefault="00A50675">
            <w:pPr>
              <w:spacing w:line="300" w:lineRule="exact"/>
              <w:ind w:leftChars="50" w:left="120" w:rightChars="50" w:right="120" w:firstLineChars="200" w:firstLine="400"/>
              <w:jc w:val="both"/>
              <w:rPr>
                <w:color w:val="000000" w:themeColor="text1"/>
                <w:sz w:val="20"/>
                <w:szCs w:val="20"/>
                <w:highlight w:val="yellow"/>
              </w:rPr>
            </w:pPr>
            <w:r>
              <w:rPr>
                <w:rFonts w:hint="eastAsia"/>
                <w:color w:val="000000" w:themeColor="text1"/>
                <w:sz w:val="20"/>
                <w:szCs w:val="20"/>
              </w:rPr>
              <w:t>智慧交通教学涉及实</w:t>
            </w:r>
            <w:proofErr w:type="gramStart"/>
            <w:r>
              <w:rPr>
                <w:rFonts w:hint="eastAsia"/>
                <w:color w:val="000000" w:themeColor="text1"/>
                <w:sz w:val="20"/>
                <w:szCs w:val="20"/>
              </w:rPr>
              <w:t>训设备</w:t>
            </w:r>
            <w:proofErr w:type="gramEnd"/>
            <w:r>
              <w:rPr>
                <w:rFonts w:hint="eastAsia"/>
                <w:color w:val="000000" w:themeColor="text1"/>
                <w:sz w:val="20"/>
                <w:szCs w:val="20"/>
              </w:rPr>
              <w:t>资产较多、磨损较大、结构内部可视化程度较低、且环境复杂，集控人员相对较少的特点。智慧交通，如新能源汽车、轨道交通、船舶，航空等实</w:t>
            </w:r>
            <w:proofErr w:type="gramStart"/>
            <w:r>
              <w:rPr>
                <w:rFonts w:hint="eastAsia"/>
                <w:color w:val="000000" w:themeColor="text1"/>
                <w:sz w:val="20"/>
                <w:szCs w:val="20"/>
              </w:rPr>
              <w:t>训</w:t>
            </w:r>
            <w:r>
              <w:rPr>
                <w:color w:val="000000" w:themeColor="text1"/>
                <w:sz w:val="20"/>
                <w:szCs w:val="20"/>
              </w:rPr>
              <w:t>设备</w:t>
            </w:r>
            <w:proofErr w:type="gramEnd"/>
            <w:r>
              <w:rPr>
                <w:rFonts w:hint="eastAsia"/>
                <w:color w:val="000000" w:themeColor="text1"/>
                <w:sz w:val="20"/>
                <w:szCs w:val="20"/>
              </w:rPr>
              <w:t>可以通过空间计算及目标稳定跟踪技术，将设备内部进行解构、逆向赋能，</w:t>
            </w:r>
            <w:r>
              <w:rPr>
                <w:color w:val="000000" w:themeColor="text1"/>
                <w:sz w:val="20"/>
                <w:szCs w:val="20"/>
              </w:rPr>
              <w:t>将整体设备纳入统一的智慧教学系统中，管理者可远程实时监控了解设备</w:t>
            </w:r>
            <w:r>
              <w:rPr>
                <w:rFonts w:hint="eastAsia"/>
                <w:color w:val="000000" w:themeColor="text1"/>
                <w:sz w:val="20"/>
                <w:szCs w:val="20"/>
              </w:rPr>
              <w:t>和数据的</w:t>
            </w:r>
            <w:r>
              <w:rPr>
                <w:color w:val="000000" w:themeColor="text1"/>
                <w:sz w:val="20"/>
                <w:szCs w:val="20"/>
              </w:rPr>
              <w:t>运行状况，对各设备模组的状态了如指掌，操作者可获得如临其境的现场感和实操感</w:t>
            </w:r>
            <w:r>
              <w:rPr>
                <w:rFonts w:hint="eastAsia"/>
                <w:color w:val="000000" w:themeColor="text1"/>
                <w:sz w:val="20"/>
                <w:szCs w:val="20"/>
              </w:rPr>
              <w:t>。通过新一代人工智能技术在智慧交通教学的研究，</w:t>
            </w:r>
            <w:r>
              <w:rPr>
                <w:color w:val="000000" w:themeColor="text1"/>
                <w:sz w:val="20"/>
                <w:szCs w:val="20"/>
              </w:rPr>
              <w:t>进一步扩展</w:t>
            </w:r>
            <w:r>
              <w:rPr>
                <w:rFonts w:hint="eastAsia"/>
                <w:color w:val="000000" w:themeColor="text1"/>
                <w:sz w:val="20"/>
                <w:szCs w:val="20"/>
              </w:rPr>
              <w:t>这一学科的实</w:t>
            </w:r>
            <w:proofErr w:type="gramStart"/>
            <w:r>
              <w:rPr>
                <w:rFonts w:hint="eastAsia"/>
                <w:color w:val="000000" w:themeColor="text1"/>
                <w:sz w:val="20"/>
                <w:szCs w:val="20"/>
              </w:rPr>
              <w:t>训</w:t>
            </w:r>
            <w:r>
              <w:rPr>
                <w:color w:val="000000" w:themeColor="text1"/>
                <w:sz w:val="20"/>
                <w:szCs w:val="20"/>
              </w:rPr>
              <w:t>领域</w:t>
            </w:r>
            <w:proofErr w:type="gramEnd"/>
            <w:r>
              <w:rPr>
                <w:color w:val="000000" w:themeColor="text1"/>
                <w:sz w:val="20"/>
                <w:szCs w:val="20"/>
              </w:rPr>
              <w:t>应用范围，共同配套资源推进研究成果在院校试点运行，共同推进</w:t>
            </w:r>
            <w:r>
              <w:rPr>
                <w:rFonts w:hint="eastAsia"/>
                <w:color w:val="000000" w:themeColor="text1"/>
                <w:sz w:val="20"/>
                <w:szCs w:val="20"/>
              </w:rPr>
              <w:t>教育行业数字化转型和深化发展。</w:t>
            </w:r>
          </w:p>
        </w:tc>
      </w:tr>
      <w:tr w:rsidR="00706491" w:rsidTr="00276E02">
        <w:trPr>
          <w:trHeight w:val="699"/>
          <w:jc w:val="center"/>
        </w:trPr>
        <w:tc>
          <w:tcPr>
            <w:tcW w:w="1013" w:type="dxa"/>
            <w:shd w:val="clear" w:color="auto" w:fill="auto"/>
            <w:vAlign w:val="center"/>
          </w:tcPr>
          <w:p w:rsidR="00706491" w:rsidRDefault="00A50675">
            <w:pPr>
              <w:spacing w:beforeLines="20" w:before="65" w:afterLines="20" w:after="65" w:line="300" w:lineRule="exact"/>
              <w:jc w:val="center"/>
              <w:rPr>
                <w:color w:val="000000" w:themeColor="text1"/>
                <w:sz w:val="20"/>
              </w:rPr>
            </w:pPr>
            <w:r>
              <w:rPr>
                <w:color w:val="000000" w:themeColor="text1"/>
                <w:sz w:val="22"/>
                <w:szCs w:val="22"/>
              </w:rPr>
              <w:t>B03</w:t>
            </w:r>
          </w:p>
        </w:tc>
        <w:tc>
          <w:tcPr>
            <w:tcW w:w="1817" w:type="dxa"/>
            <w:shd w:val="clear" w:color="auto" w:fill="auto"/>
            <w:vAlign w:val="center"/>
          </w:tcPr>
          <w:p w:rsidR="00706491" w:rsidRDefault="00A50675">
            <w:pPr>
              <w:spacing w:beforeLines="20" w:before="65" w:afterLines="20" w:after="65" w:line="300" w:lineRule="exact"/>
              <w:rPr>
                <w:color w:val="000000" w:themeColor="text1"/>
                <w:sz w:val="20"/>
                <w:szCs w:val="20"/>
              </w:rPr>
            </w:pPr>
            <w:r>
              <w:rPr>
                <w:rFonts w:hint="eastAsia"/>
                <w:color w:val="000000" w:themeColor="text1"/>
                <w:sz w:val="20"/>
                <w:szCs w:val="20"/>
              </w:rPr>
              <w:t>新一代人工智能技</w:t>
            </w:r>
            <w:r>
              <w:rPr>
                <w:rFonts w:hint="eastAsia"/>
                <w:sz w:val="18"/>
                <w:szCs w:val="18"/>
              </w:rPr>
              <w:t>术</w:t>
            </w:r>
            <w:r>
              <w:rPr>
                <w:rFonts w:hint="eastAsia"/>
                <w:color w:val="000000" w:themeColor="text1"/>
                <w:sz w:val="20"/>
                <w:szCs w:val="20"/>
              </w:rPr>
              <w:t>赋能智能制造产业教学应用</w:t>
            </w:r>
          </w:p>
        </w:tc>
        <w:tc>
          <w:tcPr>
            <w:tcW w:w="6096" w:type="dxa"/>
            <w:shd w:val="clear" w:color="auto" w:fill="auto"/>
            <w:vAlign w:val="center"/>
          </w:tcPr>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1.人工智能赋能绿色工厂升级</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 xml:space="preserve">人工智能赋能绿色工厂升级，主要包括研发设计、生产制造、管理活动三大方向，应用场景涵盖产品设计、计划排程、生产过程优化、质量检测、园区物流、设备健康管理、营销服务、供应链管理八大领域，具体包括智能语音交互产品、图像识别、人脸识别、图像搜索、声纹识别、文字识别、机器翻译、机器学习、大数据计算、数据可视化等方面。  </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2. 人工智能赋能提升全生命周期管理</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通过</w:t>
            </w:r>
            <w:proofErr w:type="gramStart"/>
            <w:r>
              <w:rPr>
                <w:rFonts w:hint="eastAsia"/>
                <w:color w:val="000000" w:themeColor="text1"/>
                <w:sz w:val="20"/>
                <w:szCs w:val="20"/>
              </w:rPr>
              <w:t>提取产线重要</w:t>
            </w:r>
            <w:proofErr w:type="gramEnd"/>
            <w:r>
              <w:rPr>
                <w:rFonts w:hint="eastAsia"/>
                <w:color w:val="000000" w:themeColor="text1"/>
                <w:sz w:val="20"/>
                <w:szCs w:val="20"/>
              </w:rPr>
              <w:t>设备易磨损件信号，基于视觉的表面缺陷和故障检测；采用无监督学习对稀疏自编码网络进行特征学习，以及有监督学习</w:t>
            </w:r>
            <w:proofErr w:type="gramStart"/>
            <w:r>
              <w:rPr>
                <w:rFonts w:hint="eastAsia"/>
                <w:color w:val="000000" w:themeColor="text1"/>
                <w:sz w:val="20"/>
                <w:szCs w:val="20"/>
              </w:rPr>
              <w:t>建立产线易</w:t>
            </w:r>
            <w:proofErr w:type="gramEnd"/>
            <w:r>
              <w:rPr>
                <w:rFonts w:hint="eastAsia"/>
                <w:color w:val="000000" w:themeColor="text1"/>
                <w:sz w:val="20"/>
                <w:szCs w:val="20"/>
              </w:rPr>
              <w:t>磨损件预测模型，科学有效地提升企业预测性维护水平。</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3. 人工智能赋能产线提质增效</w:t>
            </w:r>
          </w:p>
          <w:p w:rsidR="00706491" w:rsidRDefault="00A50675">
            <w:pPr>
              <w:spacing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通过融合柔性智造平台硬件和视觉计算、空间计算技术、打造具备机械、电气、软件编程、智能控制、工业互联网、通讯等多学科专业知识平台，有助于学员完整地了解柔性生产、智能制造、全生命周期管理，研究综合3</w:t>
            </w:r>
            <w:r>
              <w:rPr>
                <w:color w:val="000000" w:themeColor="text1"/>
                <w:sz w:val="20"/>
                <w:szCs w:val="20"/>
              </w:rPr>
              <w:t>D场景构建、</w:t>
            </w:r>
            <w:r>
              <w:rPr>
                <w:rFonts w:hint="eastAsia"/>
                <w:color w:val="000000" w:themeColor="text1"/>
                <w:sz w:val="20"/>
                <w:szCs w:val="20"/>
              </w:rPr>
              <w:t>P</w:t>
            </w:r>
            <w:r>
              <w:rPr>
                <w:color w:val="000000" w:themeColor="text1"/>
                <w:sz w:val="20"/>
                <w:szCs w:val="20"/>
              </w:rPr>
              <w:t>LC、</w:t>
            </w:r>
            <w:r>
              <w:rPr>
                <w:rFonts w:hint="eastAsia"/>
                <w:color w:val="000000" w:themeColor="text1"/>
                <w:sz w:val="20"/>
                <w:szCs w:val="20"/>
              </w:rPr>
              <w:t>P</w:t>
            </w:r>
            <w:r>
              <w:rPr>
                <w:color w:val="000000" w:themeColor="text1"/>
                <w:sz w:val="20"/>
                <w:szCs w:val="20"/>
              </w:rPr>
              <w:t>LM、</w:t>
            </w:r>
            <w:r>
              <w:rPr>
                <w:rFonts w:hint="eastAsia"/>
                <w:color w:val="000000" w:themeColor="text1"/>
                <w:sz w:val="20"/>
                <w:szCs w:val="20"/>
              </w:rPr>
              <w:t>M</w:t>
            </w:r>
            <w:r>
              <w:rPr>
                <w:color w:val="000000" w:themeColor="text1"/>
                <w:sz w:val="20"/>
                <w:szCs w:val="20"/>
              </w:rPr>
              <w:t>ES、</w:t>
            </w:r>
            <w:proofErr w:type="spellStart"/>
            <w:r>
              <w:rPr>
                <w:rFonts w:hint="eastAsia"/>
                <w:color w:val="000000" w:themeColor="text1"/>
                <w:sz w:val="20"/>
                <w:szCs w:val="20"/>
              </w:rPr>
              <w:t>I</w:t>
            </w:r>
            <w:r>
              <w:rPr>
                <w:color w:val="000000" w:themeColor="text1"/>
                <w:sz w:val="20"/>
                <w:szCs w:val="20"/>
              </w:rPr>
              <w:t>ot</w:t>
            </w:r>
            <w:proofErr w:type="spellEnd"/>
            <w:r>
              <w:rPr>
                <w:color w:val="000000" w:themeColor="text1"/>
                <w:sz w:val="20"/>
                <w:szCs w:val="20"/>
              </w:rPr>
              <w:t>、工业互联网等学科知识的教学应用场景。</w:t>
            </w:r>
          </w:p>
          <w:p w:rsidR="00706491" w:rsidRDefault="00A50675">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通过</w:t>
            </w:r>
            <w:r>
              <w:rPr>
                <w:rFonts w:hint="eastAsia"/>
                <w:color w:val="000000" w:themeColor="text1"/>
                <w:sz w:val="20"/>
                <w:szCs w:val="20"/>
              </w:rPr>
              <w:t>新一代人工智能技术打造集异构计算、空间计算于一体的教学场景，切实解决传统培训过程中高投入、高损耗、难实施、</w:t>
            </w:r>
            <w:r>
              <w:rPr>
                <w:rFonts w:hint="eastAsia"/>
                <w:color w:val="000000" w:themeColor="text1"/>
                <w:sz w:val="20"/>
                <w:szCs w:val="20"/>
              </w:rPr>
              <w:lastRenderedPageBreak/>
              <w:t>难再现等问题，达到</w:t>
            </w:r>
            <w:proofErr w:type="gramStart"/>
            <w:r>
              <w:rPr>
                <w:rFonts w:hint="eastAsia"/>
                <w:color w:val="000000" w:themeColor="text1"/>
                <w:sz w:val="20"/>
                <w:szCs w:val="20"/>
              </w:rPr>
              <w:t>学测练</w:t>
            </w:r>
            <w:proofErr w:type="gramEnd"/>
            <w:r>
              <w:rPr>
                <w:rFonts w:hint="eastAsia"/>
                <w:color w:val="000000" w:themeColor="text1"/>
                <w:sz w:val="20"/>
                <w:szCs w:val="20"/>
              </w:rPr>
              <w:t>一体的培训目标，缩短培训时间，提高员工上岗效率。</w:t>
            </w:r>
          </w:p>
        </w:tc>
      </w:tr>
      <w:tr w:rsidR="00B56FB3" w:rsidTr="00B56FB3">
        <w:trPr>
          <w:trHeight w:val="7078"/>
          <w:jc w:val="center"/>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B56FB3" w:rsidRDefault="00B56FB3" w:rsidP="009C0B07">
            <w:pPr>
              <w:spacing w:beforeLines="20" w:before="65" w:afterLines="20" w:after="65" w:line="300" w:lineRule="exact"/>
              <w:jc w:val="center"/>
              <w:rPr>
                <w:color w:val="000000" w:themeColor="text1"/>
                <w:sz w:val="22"/>
                <w:szCs w:val="22"/>
              </w:rPr>
            </w:pPr>
            <w:r>
              <w:rPr>
                <w:rFonts w:hint="eastAsia"/>
                <w:color w:val="000000" w:themeColor="text1"/>
                <w:sz w:val="22"/>
                <w:szCs w:val="22"/>
              </w:rPr>
              <w:lastRenderedPageBreak/>
              <w:t>B04</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rsidR="00B56FB3" w:rsidRDefault="00B56FB3" w:rsidP="009C0B07">
            <w:pPr>
              <w:spacing w:beforeLines="20" w:before="65" w:afterLines="20" w:after="65" w:line="300" w:lineRule="exact"/>
              <w:rPr>
                <w:color w:val="000000" w:themeColor="text1"/>
                <w:sz w:val="20"/>
                <w:szCs w:val="20"/>
              </w:rPr>
            </w:pPr>
            <w:r>
              <w:rPr>
                <w:rFonts w:hint="eastAsia"/>
                <w:color w:val="000000" w:themeColor="text1"/>
                <w:sz w:val="20"/>
                <w:szCs w:val="20"/>
              </w:rPr>
              <w:t>新一代人工智能技术赋能健康学校应用</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B56FB3" w:rsidRDefault="00B56FB3" w:rsidP="00B56FB3">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健康学校建设是落实</w:t>
            </w:r>
            <w:proofErr w:type="gramStart"/>
            <w:r>
              <w:rPr>
                <w:color w:val="000000" w:themeColor="text1"/>
                <w:sz w:val="20"/>
                <w:szCs w:val="20"/>
              </w:rPr>
              <w:t>健康第一</w:t>
            </w:r>
            <w:proofErr w:type="gramEnd"/>
            <w:r>
              <w:rPr>
                <w:color w:val="000000" w:themeColor="text1"/>
                <w:sz w:val="20"/>
                <w:szCs w:val="20"/>
              </w:rPr>
              <w:t>教育理念的重要举措，是推进新时代学校卫生与健康教育工作的重要抓手，是系统提升学生综合素质、健康素养和健康水平的重要途径。</w:t>
            </w:r>
          </w:p>
          <w:p w:rsidR="00B56FB3" w:rsidRDefault="00B56FB3" w:rsidP="00B56FB3">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1</w:t>
            </w:r>
            <w:r>
              <w:rPr>
                <w:rFonts w:hint="eastAsia"/>
                <w:color w:val="000000" w:themeColor="text1"/>
                <w:sz w:val="20"/>
                <w:szCs w:val="20"/>
              </w:rPr>
              <w:t>.</w:t>
            </w:r>
            <w:r>
              <w:rPr>
                <w:color w:val="000000" w:themeColor="text1"/>
                <w:sz w:val="20"/>
                <w:szCs w:val="20"/>
              </w:rPr>
              <w:t>近视防控：借助人工智能技术，开发视觉健康监测系统，通过图像识别和分析，实时监测学生的眼睛疲劳、姿势等，提供个性化的建议和提醒。</w:t>
            </w:r>
          </w:p>
          <w:p w:rsidR="00B56FB3" w:rsidRDefault="00B56FB3" w:rsidP="00B56FB3">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2.肥胖防控：利用人工智能技术，开发个性化的饮食管理系统，根据学生的身体数据、饮食习惯和健康目标，提供定制化的饮食建议和计划。</w:t>
            </w:r>
          </w:p>
          <w:p w:rsidR="00B56FB3" w:rsidRDefault="00B56FB3" w:rsidP="00B56FB3">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3.脊柱侧弯预防：通过人工智能技术，可以开发脊柱姿势监测系统，识别学生的不良姿势、坐姿习惯等，并提供个性化的纠正措施和姿势训练。</w:t>
            </w:r>
          </w:p>
          <w:p w:rsidR="00B56FB3" w:rsidRDefault="00B56FB3" w:rsidP="00B56FB3">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4.心理健康：人工智能技术可以应用于心理健康评估和支持。通过心理问卷和情感识别技术，可以了解学生的心理健康状况，并提供个性化的心理支持和干预方案。</w:t>
            </w:r>
          </w:p>
          <w:p w:rsidR="00B56FB3" w:rsidRDefault="00B56FB3" w:rsidP="00B56FB3">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5.急救教育：结合人工智能技术，可以开发模拟训练系统，提供实践急救技能的机会。学生可以在环境中模拟应对紧急情况的场景，掌握基本的急救知识和技能。</w:t>
            </w:r>
          </w:p>
          <w:p w:rsidR="00B56FB3" w:rsidRDefault="00B56FB3" w:rsidP="00B56FB3">
            <w:pPr>
              <w:spacing w:line="300" w:lineRule="exact"/>
              <w:ind w:leftChars="50" w:left="120" w:rightChars="50" w:right="120" w:firstLineChars="200" w:firstLine="400"/>
              <w:jc w:val="both"/>
              <w:rPr>
                <w:color w:val="000000" w:themeColor="text1"/>
                <w:sz w:val="20"/>
                <w:szCs w:val="20"/>
              </w:rPr>
            </w:pPr>
            <w:r>
              <w:rPr>
                <w:color w:val="000000" w:themeColor="text1"/>
                <w:sz w:val="20"/>
                <w:szCs w:val="20"/>
              </w:rPr>
              <w:t>通过人工智能技术与学校健康管理制度和师生健康行为规范的结合，可以全面推动近视防控、肥胖防控、预防脊柱侧弯、心理健康、急救教育等重点工作。这种结合能够提供个性化的健康管理和指导，帮助学生改善健康行为，预防疾病发生，并提升学校卫生健康工作的规范化、制度化、信息化和现代化水平。</w:t>
            </w:r>
          </w:p>
        </w:tc>
      </w:tr>
    </w:tbl>
    <w:p w:rsidR="00706491" w:rsidRPr="00B56FB3" w:rsidRDefault="00706491">
      <w:pPr>
        <w:rPr>
          <w:color w:val="000000" w:themeColor="text1"/>
        </w:rPr>
      </w:pPr>
    </w:p>
    <w:p w:rsidR="00706491" w:rsidRDefault="00A50675">
      <w:pPr>
        <w:pStyle w:val="2"/>
        <w:numPr>
          <w:ilvl w:val="0"/>
          <w:numId w:val="0"/>
        </w:numPr>
        <w:spacing w:beforeLines="0" w:line="500" w:lineRule="exact"/>
        <w:ind w:firstLineChars="200" w:firstLine="560"/>
      </w:pPr>
      <w:r>
        <w:rPr>
          <w:rFonts w:hint="eastAsia"/>
        </w:rPr>
        <w:t>二、申报条件和要求</w:t>
      </w:r>
    </w:p>
    <w:p w:rsidR="00706491" w:rsidRDefault="00A50675">
      <w:pPr>
        <w:spacing w:line="480" w:lineRule="exact"/>
        <w:ind w:firstLineChars="200" w:firstLine="480"/>
        <w:jc w:val="both"/>
        <w:rPr>
          <w:color w:val="000000" w:themeColor="text1"/>
        </w:rPr>
      </w:pPr>
      <w:r>
        <w:rPr>
          <w:rFonts w:hint="eastAsia"/>
          <w:color w:val="000000" w:themeColor="text1"/>
        </w:rPr>
        <w:t>1. 团队成员在选定的研究课题方向有较好的技术储备，包括与申报课题研究内容相关的研究成果、教材、论文、专利、获奖等。</w:t>
      </w:r>
    </w:p>
    <w:p w:rsidR="00706491" w:rsidRDefault="00A50675">
      <w:pPr>
        <w:spacing w:line="480" w:lineRule="exact"/>
        <w:ind w:firstLineChars="200" w:firstLine="480"/>
        <w:jc w:val="both"/>
        <w:rPr>
          <w:color w:val="000000" w:themeColor="text1"/>
        </w:rPr>
      </w:pPr>
      <w:r>
        <w:rPr>
          <w:rFonts w:hint="eastAsia"/>
          <w:color w:val="000000" w:themeColor="text1"/>
        </w:rPr>
        <w:t>2. 团队组成合理，分工明确，数量不少于3人，硕士（含）以上研究生可以作为团队成员，但是不得多于教师的数量。</w:t>
      </w:r>
    </w:p>
    <w:p w:rsidR="00706491" w:rsidRDefault="00A50675">
      <w:pPr>
        <w:spacing w:line="480" w:lineRule="exact"/>
        <w:ind w:firstLineChars="200" w:firstLine="480"/>
        <w:jc w:val="both"/>
        <w:rPr>
          <w:color w:val="000000" w:themeColor="text1"/>
        </w:rPr>
      </w:pPr>
      <w:r>
        <w:rPr>
          <w:rFonts w:hint="eastAsia"/>
          <w:color w:val="000000" w:themeColor="text1"/>
        </w:rPr>
        <w:t>3. 优先支持已经设立人工智能、智能制造</w:t>
      </w:r>
      <w:r>
        <w:rPr>
          <w:color w:val="000000" w:themeColor="text1"/>
        </w:rPr>
        <w:t>、</w:t>
      </w:r>
      <w:r>
        <w:rPr>
          <w:rFonts w:hint="eastAsia"/>
          <w:color w:val="000000" w:themeColor="text1"/>
        </w:rPr>
        <w:t>智慧</w:t>
      </w:r>
      <w:r>
        <w:rPr>
          <w:color w:val="000000" w:themeColor="text1"/>
        </w:rPr>
        <w:t>校园、</w:t>
      </w:r>
      <w:r>
        <w:rPr>
          <w:rFonts w:hint="eastAsia"/>
          <w:color w:val="000000" w:themeColor="text1"/>
        </w:rPr>
        <w:t>大数据等相关专业或者已经成立相关研究中心的院校。</w:t>
      </w:r>
    </w:p>
    <w:p w:rsidR="00706491" w:rsidRDefault="00A50675">
      <w:pPr>
        <w:spacing w:line="480" w:lineRule="exact"/>
        <w:ind w:firstLineChars="200" w:firstLine="480"/>
        <w:jc w:val="both"/>
        <w:rPr>
          <w:color w:val="000000" w:themeColor="text1"/>
        </w:rPr>
      </w:pPr>
      <w:r>
        <w:rPr>
          <w:rFonts w:hint="eastAsia"/>
          <w:color w:val="000000" w:themeColor="text1"/>
        </w:rPr>
        <w:t>4. 优先支持选题方向符合《表一》、《表二》要求的课题。</w:t>
      </w:r>
    </w:p>
    <w:p w:rsidR="00706491" w:rsidRDefault="00A50675">
      <w:pPr>
        <w:spacing w:line="480" w:lineRule="exact"/>
        <w:ind w:firstLineChars="200" w:firstLine="480"/>
        <w:jc w:val="both"/>
        <w:rPr>
          <w:color w:val="000000" w:themeColor="text1"/>
        </w:rPr>
      </w:pPr>
      <w:r>
        <w:rPr>
          <w:rFonts w:hint="eastAsia"/>
          <w:color w:val="000000" w:themeColor="text1"/>
        </w:rPr>
        <w:t>5. 优先支持研究内容有创造性、前瞻性和实用性，有商业化前景的课题。</w:t>
      </w:r>
    </w:p>
    <w:p w:rsidR="00706491" w:rsidRDefault="00A50675">
      <w:pPr>
        <w:spacing w:line="480" w:lineRule="exact"/>
        <w:ind w:firstLineChars="200" w:firstLine="480"/>
        <w:jc w:val="both"/>
        <w:rPr>
          <w:color w:val="000000" w:themeColor="text1"/>
        </w:rPr>
      </w:pPr>
      <w:r>
        <w:rPr>
          <w:rFonts w:hint="eastAsia"/>
          <w:color w:val="000000" w:themeColor="text1"/>
        </w:rPr>
        <w:t>6. 优先支持有明确研究成果，成果有应用价值，可复制、可推广的课题，不支持纯理论研究。</w:t>
      </w:r>
    </w:p>
    <w:p w:rsidR="00706491" w:rsidRDefault="00A50675">
      <w:pPr>
        <w:spacing w:line="480" w:lineRule="exact"/>
        <w:ind w:firstLineChars="200" w:firstLine="480"/>
        <w:jc w:val="both"/>
        <w:rPr>
          <w:color w:val="000000" w:themeColor="text1"/>
        </w:rPr>
      </w:pPr>
      <w:r>
        <w:rPr>
          <w:rFonts w:hint="eastAsia"/>
          <w:color w:val="000000" w:themeColor="text1"/>
        </w:rPr>
        <w:t>7.</w:t>
      </w:r>
      <w:r>
        <w:rPr>
          <w:color w:val="000000" w:themeColor="text1"/>
        </w:rPr>
        <w:t xml:space="preserve"> </w:t>
      </w:r>
      <w:r>
        <w:rPr>
          <w:rFonts w:hint="eastAsia"/>
          <w:color w:val="000000" w:themeColor="text1"/>
        </w:rPr>
        <w:t>优先支持研究方向明确，研究内容详实，研究方案完整可行的课题。</w:t>
      </w:r>
    </w:p>
    <w:p w:rsidR="00706491" w:rsidRDefault="00A50675">
      <w:pPr>
        <w:spacing w:line="480" w:lineRule="exact"/>
        <w:ind w:firstLineChars="200" w:firstLine="480"/>
        <w:jc w:val="both"/>
        <w:rPr>
          <w:color w:val="000000" w:themeColor="text1"/>
        </w:rPr>
      </w:pPr>
      <w:r>
        <w:rPr>
          <w:rFonts w:hint="eastAsia"/>
          <w:color w:val="000000" w:themeColor="text1"/>
        </w:rPr>
        <w:t>8.</w:t>
      </w:r>
      <w:r>
        <w:rPr>
          <w:color w:val="000000" w:themeColor="text1"/>
        </w:rPr>
        <w:t xml:space="preserve"> </w:t>
      </w:r>
      <w:r>
        <w:rPr>
          <w:rFonts w:hint="eastAsia"/>
          <w:color w:val="000000" w:themeColor="text1"/>
        </w:rPr>
        <w:t>优先支持院校对所申报课题有资金、政策、人员和场地等条件支持的课题。</w:t>
      </w:r>
    </w:p>
    <w:p w:rsidR="00706491" w:rsidRDefault="00A50675">
      <w:pPr>
        <w:spacing w:line="480" w:lineRule="exact"/>
        <w:ind w:firstLineChars="200" w:firstLine="480"/>
        <w:jc w:val="both"/>
        <w:rPr>
          <w:color w:val="000000" w:themeColor="text1"/>
        </w:rPr>
      </w:pPr>
      <w:r>
        <w:rPr>
          <w:rFonts w:hint="eastAsia"/>
          <w:color w:val="000000" w:themeColor="text1"/>
        </w:rPr>
        <w:lastRenderedPageBreak/>
        <w:t>9. 可支持多个院校成立联合课题组，完成较为复杂的研究课题的联合申报和研究。</w:t>
      </w:r>
    </w:p>
    <w:p w:rsidR="00706491" w:rsidRDefault="00A50675">
      <w:pPr>
        <w:spacing w:line="480" w:lineRule="exact"/>
        <w:ind w:firstLineChars="200" w:firstLine="480"/>
        <w:jc w:val="both"/>
        <w:rPr>
          <w:color w:val="000000" w:themeColor="text1"/>
        </w:rPr>
      </w:pPr>
      <w:r>
        <w:rPr>
          <w:rFonts w:hint="eastAsia"/>
          <w:color w:val="000000" w:themeColor="text1"/>
        </w:rPr>
        <w:t>10.申请人应客观、真实地填写申请书，没有知识产权争议，遵守国家有关知识产权法规。在课题申请</w:t>
      </w:r>
      <w:r>
        <w:rPr>
          <w:color w:val="000000" w:themeColor="text1"/>
        </w:rPr>
        <w:t>书</w:t>
      </w:r>
      <w:r>
        <w:rPr>
          <w:rFonts w:hint="eastAsia"/>
          <w:color w:val="000000" w:themeColor="text1"/>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706491" w:rsidRDefault="00A50675">
      <w:pPr>
        <w:spacing w:line="480" w:lineRule="exact"/>
        <w:ind w:firstLineChars="200" w:firstLine="480"/>
        <w:jc w:val="both"/>
        <w:rPr>
          <w:color w:val="000000" w:themeColor="text1"/>
        </w:rPr>
      </w:pPr>
      <w:r>
        <w:rPr>
          <w:rFonts w:hint="eastAsia"/>
          <w:color w:val="000000" w:themeColor="text1"/>
        </w:rPr>
        <w:t>11.</w:t>
      </w:r>
      <w:r>
        <w:rPr>
          <w:color w:val="000000" w:themeColor="text1"/>
        </w:rPr>
        <w:t>资助课题获得的知识产权由</w:t>
      </w:r>
      <w:r>
        <w:rPr>
          <w:rFonts w:hint="eastAsia"/>
          <w:color w:val="000000" w:themeColor="text1"/>
        </w:rPr>
        <w:t>资助方</w:t>
      </w:r>
      <w:r>
        <w:rPr>
          <w:color w:val="000000" w:themeColor="text1"/>
        </w:rPr>
        <w:t>和</w:t>
      </w:r>
      <w:r>
        <w:rPr>
          <w:rFonts w:hint="eastAsia"/>
          <w:color w:val="000000" w:themeColor="text1"/>
        </w:rPr>
        <w:t>课题</w:t>
      </w:r>
      <w:r>
        <w:rPr>
          <w:color w:val="000000" w:themeColor="text1"/>
        </w:rPr>
        <w:t>承担单位共同所有</w:t>
      </w:r>
      <w:r>
        <w:rPr>
          <w:rFonts w:hint="eastAsia"/>
          <w:color w:val="000000" w:themeColor="text1"/>
        </w:rPr>
        <w:t>。</w:t>
      </w:r>
    </w:p>
    <w:p w:rsidR="00706491" w:rsidRDefault="00A50675">
      <w:pPr>
        <w:spacing w:line="480" w:lineRule="exact"/>
        <w:ind w:firstLineChars="200" w:firstLine="480"/>
        <w:jc w:val="both"/>
        <w:rPr>
          <w:color w:val="000000" w:themeColor="text1"/>
        </w:rPr>
      </w:pPr>
      <w:r>
        <w:rPr>
          <w:rFonts w:hint="eastAsia"/>
          <w:color w:val="000000" w:themeColor="text1"/>
        </w:rPr>
        <w:t>12.课题组需具备可独立支配的课题研究基础软硬件条件。</w:t>
      </w:r>
      <w:r>
        <w:rPr>
          <w:color w:val="000000" w:themeColor="text1"/>
        </w:rPr>
        <w:t xml:space="preserve"> </w:t>
      </w:r>
    </w:p>
    <w:p w:rsidR="00706491" w:rsidRDefault="00706491">
      <w:pPr>
        <w:spacing w:line="480" w:lineRule="exact"/>
        <w:ind w:firstLineChars="200" w:firstLine="480"/>
        <w:jc w:val="both"/>
        <w:rPr>
          <w:color w:val="000000" w:themeColor="text1"/>
        </w:rPr>
      </w:pPr>
    </w:p>
    <w:p w:rsidR="00706491" w:rsidRDefault="00A50675">
      <w:pPr>
        <w:pStyle w:val="2"/>
        <w:numPr>
          <w:ilvl w:val="0"/>
          <w:numId w:val="0"/>
        </w:numPr>
        <w:spacing w:beforeLines="0" w:line="480" w:lineRule="exact"/>
        <w:ind w:firstLineChars="200" w:firstLine="560"/>
      </w:pPr>
      <w:r>
        <w:rPr>
          <w:rFonts w:hint="eastAsia"/>
        </w:rPr>
        <w:t>三、资源及服务</w:t>
      </w:r>
    </w:p>
    <w:p w:rsidR="00706491" w:rsidRDefault="00A50675">
      <w:pPr>
        <w:spacing w:line="480" w:lineRule="exact"/>
        <w:ind w:firstLineChars="200" w:firstLine="480"/>
        <w:jc w:val="both"/>
        <w:rPr>
          <w:color w:val="000000" w:themeColor="text1"/>
        </w:rPr>
      </w:pPr>
      <w:r>
        <w:rPr>
          <w:rFonts w:hint="eastAsia"/>
          <w:color w:val="000000" w:themeColor="text1"/>
        </w:rPr>
        <w:t>针对入选合作院校，基金将提供完善的资源和服务体系，以保证院校顺利开展合作课题，并为院校在人工智能、数字孪生</w:t>
      </w:r>
      <w:r>
        <w:rPr>
          <w:color w:val="000000" w:themeColor="text1"/>
        </w:rPr>
        <w:t>、</w:t>
      </w:r>
      <w:r>
        <w:rPr>
          <w:rFonts w:hint="eastAsia"/>
          <w:color w:val="000000" w:themeColor="text1"/>
        </w:rPr>
        <w:t>智慧交通、智能制造</w:t>
      </w:r>
      <w:r>
        <w:rPr>
          <w:color w:val="000000" w:themeColor="text1"/>
        </w:rPr>
        <w:t>、</w:t>
      </w:r>
      <w:r>
        <w:rPr>
          <w:rFonts w:hint="eastAsia"/>
          <w:color w:val="000000" w:themeColor="text1"/>
        </w:rPr>
        <w:t>智慧</w:t>
      </w:r>
      <w:r>
        <w:rPr>
          <w:color w:val="000000" w:themeColor="text1"/>
        </w:rPr>
        <w:t>校园、</w:t>
      </w:r>
      <w:r>
        <w:rPr>
          <w:rFonts w:hint="eastAsia"/>
          <w:color w:val="000000" w:themeColor="text1"/>
        </w:rPr>
        <w:t>大数据领域，以及本课题鼓励支持方向的科研、教学和人才培养提供长期有效的支持。</w:t>
      </w:r>
    </w:p>
    <w:p w:rsidR="00706491" w:rsidRDefault="00A50675">
      <w:pPr>
        <w:spacing w:line="480" w:lineRule="exact"/>
        <w:ind w:firstLineChars="200" w:firstLine="480"/>
        <w:jc w:val="both"/>
        <w:rPr>
          <w:color w:val="000000" w:themeColor="text1"/>
        </w:rPr>
      </w:pPr>
      <w:r>
        <w:rPr>
          <w:rFonts w:hint="eastAsia"/>
          <w:color w:val="000000" w:themeColor="text1"/>
        </w:rPr>
        <w:t>1.</w:t>
      </w:r>
      <w:r>
        <w:t>“</w:t>
      </w:r>
      <w:r>
        <w:rPr>
          <w:rFonts w:hint="eastAsia"/>
          <w:color w:val="000000" w:themeColor="text1"/>
        </w:rPr>
        <w:t>阿依瓦</w:t>
      </w:r>
      <w:r>
        <w:rPr>
          <w:color w:val="000000" w:themeColor="text1"/>
        </w:rPr>
        <w:t>科技创新教育专项</w:t>
      </w:r>
      <w:r>
        <w:rPr>
          <w:rFonts w:hint="eastAsia"/>
          <w:color w:val="000000" w:themeColor="text1"/>
        </w:rPr>
        <w:t>”为每个立项课题提供对应的研究</w:t>
      </w:r>
      <w:r>
        <w:rPr>
          <w:rFonts w:hint="eastAsia"/>
        </w:rPr>
        <w:t>经费及科研软硬件平台</w:t>
      </w:r>
      <w:r>
        <w:rPr>
          <w:rFonts w:hint="eastAsia"/>
          <w:color w:val="000000" w:themeColor="text1"/>
        </w:rPr>
        <w:t>支持，为申报团队提供创新项目选题指导，协助团队完成科研项目或创新项目</w:t>
      </w:r>
      <w:proofErr w:type="gramStart"/>
      <w:r>
        <w:rPr>
          <w:rFonts w:hint="eastAsia"/>
          <w:color w:val="000000" w:themeColor="text1"/>
        </w:rPr>
        <w:t>云资源</w:t>
      </w:r>
      <w:proofErr w:type="gramEnd"/>
      <w:r>
        <w:rPr>
          <w:color w:val="000000" w:themeColor="text1"/>
        </w:rPr>
        <w:t>申请开通</w:t>
      </w:r>
      <w:r>
        <w:rPr>
          <w:rFonts w:hint="eastAsia"/>
          <w:color w:val="000000" w:themeColor="text1"/>
        </w:rPr>
        <w:t>工作，并根据需求开展服务校方等工作。</w:t>
      </w:r>
    </w:p>
    <w:p w:rsidR="00706491" w:rsidRDefault="00A50675">
      <w:pPr>
        <w:spacing w:line="480" w:lineRule="exact"/>
        <w:ind w:firstLineChars="200" w:firstLine="480"/>
        <w:jc w:val="both"/>
        <w:rPr>
          <w:color w:val="000000" w:themeColor="text1"/>
        </w:rPr>
      </w:pPr>
      <w:r>
        <w:rPr>
          <w:rFonts w:hint="eastAsia"/>
          <w:color w:val="000000" w:themeColor="text1"/>
        </w:rPr>
        <w:t>2.</w:t>
      </w:r>
      <w:r>
        <w:rPr>
          <w:color w:val="000000" w:themeColor="text1"/>
        </w:rPr>
        <w:t xml:space="preserve"> </w:t>
      </w:r>
      <w:r>
        <w:rPr>
          <w:rFonts w:hint="eastAsia"/>
          <w:color w:val="000000" w:themeColor="text1"/>
        </w:rPr>
        <w:t>项目发起单位将辅助、联合申报院校申报新的科研课题，提供项目咨询服务和技术支持，辅助科研成果的快速产品化及解决方案的包装。</w:t>
      </w:r>
    </w:p>
    <w:p w:rsidR="00706491" w:rsidRDefault="00A50675">
      <w:pPr>
        <w:spacing w:beforeLines="50" w:before="163" w:line="460" w:lineRule="exact"/>
        <w:jc w:val="center"/>
        <w:rPr>
          <w:b/>
          <w:color w:val="000000" w:themeColor="text1"/>
        </w:rPr>
      </w:pPr>
      <w:r>
        <w:rPr>
          <w:rFonts w:hint="eastAsia"/>
          <w:b/>
          <w:color w:val="000000" w:themeColor="text1"/>
        </w:rPr>
        <w:t>表三  提供给课题研究的资源说明</w:t>
      </w:r>
    </w:p>
    <w:tbl>
      <w:tblPr>
        <w:tblStyle w:val="af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706491">
        <w:trPr>
          <w:trHeight w:val="30"/>
        </w:trPr>
        <w:tc>
          <w:tcPr>
            <w:tcW w:w="1008" w:type="dxa"/>
          </w:tcPr>
          <w:p w:rsidR="00706491" w:rsidRDefault="00706491">
            <w:pPr>
              <w:jc w:val="center"/>
              <w:rPr>
                <w:b/>
                <w:sz w:val="20"/>
                <w:szCs w:val="22"/>
              </w:rPr>
            </w:pPr>
          </w:p>
        </w:tc>
      </w:tr>
    </w:tbl>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6662"/>
      </w:tblGrid>
      <w:tr w:rsidR="00706491" w:rsidTr="004D424B">
        <w:trPr>
          <w:trHeight w:val="515"/>
        </w:trPr>
        <w:tc>
          <w:tcPr>
            <w:tcW w:w="1135" w:type="dxa"/>
            <w:shd w:val="clear" w:color="000000" w:fill="C0C0C0"/>
            <w:vAlign w:val="center"/>
          </w:tcPr>
          <w:p w:rsidR="00706491" w:rsidRDefault="00A50675">
            <w:pPr>
              <w:jc w:val="center"/>
              <w:rPr>
                <w:b/>
                <w:color w:val="000000" w:themeColor="text1"/>
                <w:sz w:val="21"/>
                <w:szCs w:val="21"/>
              </w:rPr>
            </w:pPr>
            <w:r>
              <w:rPr>
                <w:rFonts w:hint="eastAsia"/>
                <w:b/>
                <w:color w:val="000000" w:themeColor="text1"/>
                <w:sz w:val="21"/>
                <w:szCs w:val="21"/>
              </w:rPr>
              <w:t>资源编号</w:t>
            </w:r>
          </w:p>
        </w:tc>
        <w:tc>
          <w:tcPr>
            <w:tcW w:w="1417" w:type="dxa"/>
            <w:shd w:val="clear" w:color="000000" w:fill="C0C0C0"/>
            <w:vAlign w:val="center"/>
          </w:tcPr>
          <w:p w:rsidR="00706491" w:rsidRDefault="00A50675">
            <w:pPr>
              <w:jc w:val="center"/>
              <w:rPr>
                <w:b/>
                <w:color w:val="000000" w:themeColor="text1"/>
                <w:sz w:val="21"/>
                <w:szCs w:val="21"/>
              </w:rPr>
            </w:pPr>
            <w:r>
              <w:rPr>
                <w:rFonts w:hint="eastAsia"/>
                <w:b/>
                <w:color w:val="000000" w:themeColor="text1"/>
                <w:sz w:val="21"/>
                <w:szCs w:val="21"/>
              </w:rPr>
              <w:t>服务名称</w:t>
            </w:r>
          </w:p>
        </w:tc>
        <w:tc>
          <w:tcPr>
            <w:tcW w:w="6662" w:type="dxa"/>
            <w:shd w:val="clear" w:color="000000" w:fill="C0C0C0"/>
            <w:vAlign w:val="center"/>
          </w:tcPr>
          <w:p w:rsidR="00706491" w:rsidRDefault="00A50675">
            <w:pPr>
              <w:jc w:val="center"/>
              <w:rPr>
                <w:b/>
                <w:color w:val="000000" w:themeColor="text1"/>
                <w:sz w:val="21"/>
                <w:szCs w:val="21"/>
              </w:rPr>
            </w:pPr>
            <w:r>
              <w:rPr>
                <w:rFonts w:hint="eastAsia"/>
                <w:b/>
                <w:color w:val="000000" w:themeColor="text1"/>
                <w:sz w:val="21"/>
                <w:szCs w:val="21"/>
              </w:rPr>
              <w:t>详细介绍</w:t>
            </w:r>
          </w:p>
        </w:tc>
      </w:tr>
      <w:tr w:rsidR="00706491" w:rsidTr="004D424B">
        <w:trPr>
          <w:trHeight w:val="20"/>
        </w:trPr>
        <w:tc>
          <w:tcPr>
            <w:tcW w:w="1135" w:type="dxa"/>
            <w:shd w:val="clear" w:color="auto" w:fill="auto"/>
            <w:vAlign w:val="center"/>
          </w:tcPr>
          <w:p w:rsidR="00706491" w:rsidRDefault="00A50675" w:rsidP="004D424B">
            <w:pPr>
              <w:spacing w:beforeLines="20" w:before="65" w:afterLines="20" w:after="65" w:line="300" w:lineRule="exact"/>
              <w:jc w:val="center"/>
              <w:rPr>
                <w:sz w:val="20"/>
              </w:rPr>
            </w:pPr>
            <w:r>
              <w:rPr>
                <w:rFonts w:hint="eastAsia"/>
                <w:sz w:val="20"/>
              </w:rPr>
              <w:t>C0</w:t>
            </w:r>
            <w:r>
              <w:rPr>
                <w:sz w:val="20"/>
              </w:rPr>
              <w:t>1</w:t>
            </w:r>
          </w:p>
        </w:tc>
        <w:tc>
          <w:tcPr>
            <w:tcW w:w="1417" w:type="dxa"/>
            <w:shd w:val="clear" w:color="auto" w:fill="auto"/>
            <w:vAlign w:val="center"/>
          </w:tcPr>
          <w:p w:rsidR="00706491" w:rsidRDefault="00A50675" w:rsidP="00D03C9E">
            <w:pPr>
              <w:pStyle w:val="afd"/>
              <w:spacing w:beforeLines="20" w:before="65" w:afterLines="20" w:after="65" w:line="300" w:lineRule="exact"/>
              <w:ind w:left="0" w:firstLineChars="0" w:firstLine="0"/>
              <w:jc w:val="left"/>
              <w:rPr>
                <w:rFonts w:ascii="宋体" w:hAnsi="宋体" w:cs="宋体"/>
                <w:color w:val="auto"/>
                <w:sz w:val="20"/>
              </w:rPr>
            </w:pPr>
            <w:r>
              <w:rPr>
                <w:rFonts w:ascii="宋体" w:hAnsi="宋体" w:cs="宋体"/>
                <w:color w:val="auto"/>
                <w:sz w:val="20"/>
              </w:rPr>
              <w:t>智慧工业内容编辑系</w:t>
            </w:r>
            <w:r>
              <w:rPr>
                <w:rFonts w:ascii="宋体" w:hAnsi="宋体" w:cs="宋体" w:hint="eastAsia"/>
                <w:color w:val="auto"/>
                <w:sz w:val="20"/>
              </w:rPr>
              <w:t>统</w:t>
            </w:r>
          </w:p>
        </w:tc>
        <w:tc>
          <w:tcPr>
            <w:tcW w:w="6662" w:type="dxa"/>
            <w:shd w:val="clear" w:color="auto" w:fill="auto"/>
            <w:vAlign w:val="center"/>
          </w:tcPr>
          <w:p w:rsidR="00706491" w:rsidRDefault="00A50675" w:rsidP="004D424B">
            <w:pPr>
              <w:pStyle w:val="afd"/>
              <w:spacing w:before="0" w:after="0" w:line="300" w:lineRule="exact"/>
              <w:ind w:left="0" w:firstLine="400"/>
              <w:jc w:val="left"/>
              <w:rPr>
                <w:sz w:val="20"/>
              </w:rPr>
            </w:pPr>
            <w:r>
              <w:rPr>
                <w:rFonts w:ascii="宋体" w:hAnsi="宋体" w:cs="宋体"/>
                <w:color w:val="auto"/>
                <w:sz w:val="20"/>
              </w:rPr>
              <w:t>智慧工业内容编辑系</w:t>
            </w:r>
            <w:r>
              <w:rPr>
                <w:rFonts w:ascii="宋体" w:hAnsi="宋体" w:cs="宋体" w:hint="eastAsia"/>
                <w:color w:val="auto"/>
                <w:sz w:val="20"/>
              </w:rPr>
              <w:t>统</w:t>
            </w:r>
            <w:r>
              <w:rPr>
                <w:sz w:val="20"/>
              </w:rPr>
              <w:t>是视觉计算及</w:t>
            </w:r>
            <w:r>
              <w:rPr>
                <w:rFonts w:hint="eastAsia"/>
                <w:sz w:val="20"/>
              </w:rPr>
              <w:t>人工智能高度融合</w:t>
            </w:r>
            <w:r>
              <w:rPr>
                <w:sz w:val="20"/>
              </w:rPr>
              <w:t>的</w:t>
            </w:r>
            <w:proofErr w:type="gramStart"/>
            <w:r>
              <w:rPr>
                <w:sz w:val="20"/>
              </w:rPr>
              <w:t>数智化内容</w:t>
            </w:r>
            <w:proofErr w:type="gramEnd"/>
            <w:r>
              <w:rPr>
                <w:sz w:val="20"/>
              </w:rPr>
              <w:t>创建发布</w:t>
            </w:r>
            <w:r>
              <w:rPr>
                <w:rFonts w:hint="eastAsia"/>
                <w:sz w:val="20"/>
              </w:rPr>
              <w:t>工具，借助自身</w:t>
            </w:r>
            <w:r>
              <w:rPr>
                <w:sz w:val="20"/>
              </w:rPr>
              <w:t>引擎及底层关键算法</w:t>
            </w:r>
            <w:r>
              <w:rPr>
                <w:rFonts w:hint="eastAsia"/>
                <w:sz w:val="20"/>
              </w:rPr>
              <w:t>，通过</w:t>
            </w:r>
            <w:r>
              <w:rPr>
                <w:sz w:val="20"/>
              </w:rPr>
              <w:t>内容创建工具，进行模型转化及轻量化、特效</w:t>
            </w:r>
            <w:r>
              <w:rPr>
                <w:rFonts w:hint="eastAsia"/>
                <w:sz w:val="20"/>
              </w:rPr>
              <w:t>附加、动画制作等流程及效果编辑，形成</w:t>
            </w:r>
            <w:r>
              <w:rPr>
                <w:sz w:val="20"/>
              </w:rPr>
              <w:t>数据包，最终将数据包发布到</w:t>
            </w:r>
            <w:r>
              <w:rPr>
                <w:rFonts w:hint="eastAsia"/>
                <w:sz w:val="20"/>
              </w:rPr>
              <w:t>各应用终端及</w:t>
            </w:r>
            <w:r>
              <w:rPr>
                <w:rFonts w:hint="eastAsia"/>
                <w:sz w:val="20"/>
              </w:rPr>
              <w:t>web</w:t>
            </w:r>
            <w:r>
              <w:rPr>
                <w:sz w:val="20"/>
              </w:rPr>
              <w:t>中供用户访问和体验。</w:t>
            </w:r>
          </w:p>
          <w:p w:rsidR="00706491" w:rsidRDefault="00A50675" w:rsidP="004D424B">
            <w:pPr>
              <w:spacing w:line="300" w:lineRule="exact"/>
              <w:ind w:firstLineChars="200" w:firstLine="400"/>
              <w:jc w:val="both"/>
              <w:rPr>
                <w:sz w:val="20"/>
              </w:rPr>
            </w:pPr>
            <w:proofErr w:type="gramStart"/>
            <w:r>
              <w:rPr>
                <w:rFonts w:hint="eastAsia"/>
                <w:sz w:val="20"/>
              </w:rPr>
              <w:t>该创建发布</w:t>
            </w:r>
            <w:proofErr w:type="gramEnd"/>
            <w:r>
              <w:rPr>
                <w:rFonts w:hint="eastAsia"/>
                <w:sz w:val="20"/>
              </w:rPr>
              <w:t>工具具备多时空识别、交互能力，具备工艺、流程编辑创建能力，具备跨平台支持能力。</w:t>
            </w:r>
          </w:p>
        </w:tc>
      </w:tr>
      <w:tr w:rsidR="00706491" w:rsidTr="004D424B">
        <w:trPr>
          <w:trHeight w:val="20"/>
        </w:trPr>
        <w:tc>
          <w:tcPr>
            <w:tcW w:w="1135" w:type="dxa"/>
            <w:shd w:val="clear" w:color="auto" w:fill="auto"/>
            <w:vAlign w:val="center"/>
          </w:tcPr>
          <w:p w:rsidR="00706491" w:rsidRDefault="00A50675" w:rsidP="004D424B">
            <w:pPr>
              <w:spacing w:beforeLines="20" w:before="65" w:afterLines="20" w:after="65" w:line="300" w:lineRule="exact"/>
              <w:jc w:val="center"/>
              <w:rPr>
                <w:sz w:val="20"/>
              </w:rPr>
            </w:pPr>
            <w:r>
              <w:rPr>
                <w:rFonts w:hint="eastAsia"/>
                <w:sz w:val="20"/>
              </w:rPr>
              <w:t>C0</w:t>
            </w:r>
            <w:r>
              <w:rPr>
                <w:sz w:val="20"/>
              </w:rPr>
              <w:t>2</w:t>
            </w:r>
          </w:p>
        </w:tc>
        <w:tc>
          <w:tcPr>
            <w:tcW w:w="1417" w:type="dxa"/>
            <w:shd w:val="clear" w:color="auto" w:fill="auto"/>
            <w:vAlign w:val="center"/>
          </w:tcPr>
          <w:p w:rsidR="00706491" w:rsidRDefault="00A50675" w:rsidP="00D03C9E">
            <w:pPr>
              <w:pStyle w:val="afd"/>
              <w:spacing w:beforeLines="20" w:before="65" w:afterLines="20" w:after="65" w:line="300" w:lineRule="exact"/>
              <w:ind w:left="0" w:firstLineChars="0" w:firstLine="0"/>
              <w:jc w:val="left"/>
              <w:rPr>
                <w:rFonts w:ascii="宋体" w:hAnsi="宋体" w:cs="宋体"/>
                <w:color w:val="auto"/>
                <w:sz w:val="20"/>
              </w:rPr>
            </w:pPr>
            <w:r>
              <w:rPr>
                <w:rFonts w:hint="eastAsia"/>
                <w:color w:val="000000"/>
                <w:sz w:val="20"/>
              </w:rPr>
              <w:t>人工智能模型训练平台</w:t>
            </w:r>
          </w:p>
        </w:tc>
        <w:tc>
          <w:tcPr>
            <w:tcW w:w="6662" w:type="dxa"/>
            <w:shd w:val="clear" w:color="auto" w:fill="auto"/>
            <w:vAlign w:val="center"/>
          </w:tcPr>
          <w:p w:rsidR="00706491" w:rsidRDefault="00A50675" w:rsidP="004D424B">
            <w:pPr>
              <w:pStyle w:val="af2"/>
              <w:shd w:val="clear" w:color="auto" w:fill="FFFFFF"/>
              <w:spacing w:before="0" w:beforeAutospacing="0" w:after="0" w:afterAutospacing="0" w:line="300" w:lineRule="exact"/>
              <w:ind w:firstLineChars="200" w:firstLine="400"/>
              <w:rPr>
                <w:sz w:val="20"/>
                <w:szCs w:val="20"/>
              </w:rPr>
            </w:pPr>
            <w:r>
              <w:rPr>
                <w:rFonts w:hint="eastAsia"/>
                <w:color w:val="000000"/>
                <w:sz w:val="20"/>
                <w:szCs w:val="20"/>
              </w:rPr>
              <w:t>全流程一站式</w:t>
            </w:r>
            <w:r>
              <w:rPr>
                <w:rFonts w:hint="eastAsia"/>
                <w:color w:val="000000" w:themeColor="text1"/>
                <w:sz w:val="20"/>
                <w:szCs w:val="20"/>
              </w:rPr>
              <w:t>无监督、</w:t>
            </w:r>
            <w:r>
              <w:rPr>
                <w:rFonts w:hint="eastAsia"/>
                <w:color w:val="000000"/>
                <w:sz w:val="20"/>
                <w:szCs w:val="20"/>
              </w:rPr>
              <w:t>人工智能模型训练平台，支持模型/图片的</w:t>
            </w:r>
            <w:r>
              <w:rPr>
                <w:color w:val="000000"/>
                <w:sz w:val="20"/>
                <w:szCs w:val="20"/>
              </w:rPr>
              <w:t>特征提取。利用自</w:t>
            </w:r>
            <w:proofErr w:type="gramStart"/>
            <w:r>
              <w:rPr>
                <w:color w:val="000000"/>
                <w:sz w:val="20"/>
                <w:szCs w:val="20"/>
              </w:rPr>
              <w:t>研</w:t>
            </w:r>
            <w:proofErr w:type="gramEnd"/>
            <w:r>
              <w:rPr>
                <w:color w:val="000000"/>
                <w:sz w:val="20"/>
                <w:szCs w:val="20"/>
              </w:rPr>
              <w:t>机器学习算法，提取模型与图片的识别特征，通过深度学习建立</w:t>
            </w:r>
            <w:r>
              <w:rPr>
                <w:rFonts w:hint="eastAsia"/>
                <w:color w:val="000000"/>
                <w:sz w:val="20"/>
                <w:szCs w:val="20"/>
              </w:rPr>
              <w:t>物理世界与数字世界的</w:t>
            </w:r>
            <w:r>
              <w:rPr>
                <w:color w:val="000000"/>
                <w:sz w:val="20"/>
                <w:szCs w:val="20"/>
              </w:rPr>
              <w:t>映射关系。</w:t>
            </w:r>
          </w:p>
        </w:tc>
      </w:tr>
      <w:tr w:rsidR="00706491" w:rsidTr="004D424B">
        <w:trPr>
          <w:trHeight w:val="20"/>
        </w:trPr>
        <w:tc>
          <w:tcPr>
            <w:tcW w:w="1135" w:type="dxa"/>
            <w:shd w:val="clear" w:color="auto" w:fill="auto"/>
            <w:vAlign w:val="center"/>
          </w:tcPr>
          <w:p w:rsidR="00706491" w:rsidRDefault="00A50675" w:rsidP="004D424B">
            <w:pPr>
              <w:spacing w:beforeLines="20" w:before="65" w:afterLines="20" w:after="65" w:line="300" w:lineRule="exact"/>
              <w:jc w:val="center"/>
              <w:rPr>
                <w:sz w:val="20"/>
              </w:rPr>
            </w:pPr>
            <w:r>
              <w:rPr>
                <w:rFonts w:hint="eastAsia"/>
                <w:sz w:val="20"/>
              </w:rPr>
              <w:t>C</w:t>
            </w:r>
            <w:r>
              <w:rPr>
                <w:sz w:val="20"/>
              </w:rPr>
              <w:t>03</w:t>
            </w:r>
          </w:p>
        </w:tc>
        <w:tc>
          <w:tcPr>
            <w:tcW w:w="1417" w:type="dxa"/>
            <w:shd w:val="clear" w:color="auto" w:fill="auto"/>
            <w:vAlign w:val="center"/>
          </w:tcPr>
          <w:p w:rsidR="00706491" w:rsidRDefault="00A50675" w:rsidP="00D03C9E">
            <w:pPr>
              <w:pStyle w:val="afd"/>
              <w:spacing w:beforeLines="20" w:before="65" w:afterLines="20" w:after="65" w:line="300" w:lineRule="exact"/>
              <w:ind w:left="0" w:firstLineChars="0" w:firstLine="0"/>
              <w:jc w:val="left"/>
              <w:rPr>
                <w:rFonts w:ascii="宋体" w:hAnsi="宋体" w:cs="宋体"/>
                <w:iCs w:val="0"/>
                <w:color w:val="auto"/>
                <w:sz w:val="20"/>
                <w:szCs w:val="24"/>
              </w:rPr>
            </w:pPr>
            <w:r>
              <w:rPr>
                <w:rFonts w:ascii="宋体" w:hAnsi="宋体" w:cs="宋体" w:hint="eastAsia"/>
                <w:iCs w:val="0"/>
                <w:color w:val="auto"/>
                <w:sz w:val="20"/>
                <w:szCs w:val="24"/>
              </w:rPr>
              <w:t>经验捕获及专家示教系统</w:t>
            </w:r>
          </w:p>
        </w:tc>
        <w:tc>
          <w:tcPr>
            <w:tcW w:w="6662" w:type="dxa"/>
            <w:shd w:val="clear" w:color="auto" w:fill="auto"/>
            <w:vAlign w:val="center"/>
          </w:tcPr>
          <w:p w:rsidR="00706491" w:rsidRDefault="00A50675" w:rsidP="004D424B">
            <w:pPr>
              <w:pStyle w:val="afd"/>
              <w:spacing w:before="0" w:after="0" w:line="300" w:lineRule="exact"/>
              <w:ind w:left="0" w:firstLine="400"/>
              <w:jc w:val="left"/>
              <w:rPr>
                <w:color w:val="000000"/>
                <w:sz w:val="20"/>
              </w:rPr>
            </w:pPr>
            <w:r>
              <w:rPr>
                <w:rFonts w:hint="eastAsia"/>
                <w:color w:val="000000"/>
                <w:sz w:val="20"/>
              </w:rPr>
              <w:t>把装配及维修、巡检等实操经验</w:t>
            </w:r>
            <w:proofErr w:type="gramStart"/>
            <w:r>
              <w:rPr>
                <w:rFonts w:hint="eastAsia"/>
                <w:color w:val="000000"/>
                <w:sz w:val="20"/>
              </w:rPr>
              <w:t>进行数智化</w:t>
            </w:r>
            <w:proofErr w:type="gramEnd"/>
            <w:r>
              <w:rPr>
                <w:rFonts w:hint="eastAsia"/>
                <w:color w:val="000000"/>
                <w:sz w:val="20"/>
              </w:rPr>
              <w:t>沉淀，逐步建立智能的知识库体系，让学生根据该体系进行培训指导和学习。</w:t>
            </w:r>
          </w:p>
          <w:p w:rsidR="00706491" w:rsidRDefault="00A50675" w:rsidP="004D424B">
            <w:pPr>
              <w:pStyle w:val="afd"/>
              <w:spacing w:before="0" w:after="0" w:line="300" w:lineRule="exact"/>
              <w:ind w:left="0" w:firstLine="400"/>
              <w:jc w:val="left"/>
              <w:rPr>
                <w:sz w:val="20"/>
              </w:rPr>
            </w:pPr>
            <w:r>
              <w:rPr>
                <w:rFonts w:hint="eastAsia"/>
                <w:color w:val="000000"/>
                <w:sz w:val="20"/>
              </w:rPr>
              <w:t>经验捕获及示教培训系统是集知识经验采集、</w:t>
            </w:r>
            <w:proofErr w:type="gramStart"/>
            <w:r>
              <w:rPr>
                <w:rFonts w:hint="eastAsia"/>
                <w:color w:val="000000"/>
                <w:sz w:val="20"/>
              </w:rPr>
              <w:t>数智内容</w:t>
            </w:r>
            <w:proofErr w:type="gramEnd"/>
            <w:r>
              <w:rPr>
                <w:rFonts w:hint="eastAsia"/>
                <w:color w:val="000000"/>
                <w:sz w:val="20"/>
              </w:rPr>
              <w:t>编辑与指导查看于一体的教程制作与现场培训工具体系。导师通过分步采集和录制等方式将知识与实践经验等教学内容进行记录与上传，通过教程编辑器可以对</w:t>
            </w:r>
            <w:r>
              <w:rPr>
                <w:rFonts w:hint="eastAsia"/>
                <w:color w:val="000000"/>
                <w:sz w:val="20"/>
              </w:rPr>
              <w:lastRenderedPageBreak/>
              <w:t>上传的内容进行加工、处理和丰富美化并制作编排成分</w:t>
            </w:r>
            <w:proofErr w:type="gramStart"/>
            <w:r>
              <w:rPr>
                <w:rFonts w:hint="eastAsia"/>
                <w:color w:val="000000"/>
                <w:sz w:val="20"/>
              </w:rPr>
              <w:t>步指导</w:t>
            </w:r>
            <w:proofErr w:type="gramEnd"/>
            <w:r>
              <w:rPr>
                <w:rFonts w:hint="eastAsia"/>
                <w:color w:val="000000"/>
                <w:sz w:val="20"/>
              </w:rPr>
              <w:t>课件教程进行发布，学生通过一个客户端的“查看工具”根据教学指导进行学习与实践，以实现培训、操练的学习目标。</w:t>
            </w:r>
          </w:p>
        </w:tc>
      </w:tr>
      <w:tr w:rsidR="00706491" w:rsidTr="004D424B">
        <w:trPr>
          <w:trHeight w:val="20"/>
        </w:trPr>
        <w:tc>
          <w:tcPr>
            <w:tcW w:w="1135" w:type="dxa"/>
            <w:shd w:val="clear" w:color="auto" w:fill="auto"/>
            <w:vAlign w:val="center"/>
          </w:tcPr>
          <w:p w:rsidR="00706491" w:rsidRDefault="00A50675" w:rsidP="004D424B">
            <w:pPr>
              <w:spacing w:beforeLines="20" w:before="65" w:afterLines="20" w:after="65" w:line="300" w:lineRule="exact"/>
              <w:jc w:val="center"/>
              <w:rPr>
                <w:sz w:val="20"/>
              </w:rPr>
            </w:pPr>
            <w:r>
              <w:rPr>
                <w:rFonts w:hint="eastAsia"/>
                <w:sz w:val="20"/>
              </w:rPr>
              <w:lastRenderedPageBreak/>
              <w:t>C0</w:t>
            </w:r>
            <w:r>
              <w:rPr>
                <w:sz w:val="20"/>
              </w:rPr>
              <w:t>4</w:t>
            </w:r>
          </w:p>
        </w:tc>
        <w:tc>
          <w:tcPr>
            <w:tcW w:w="1417" w:type="dxa"/>
            <w:shd w:val="clear" w:color="auto" w:fill="auto"/>
            <w:vAlign w:val="center"/>
          </w:tcPr>
          <w:p w:rsidR="00706491" w:rsidRDefault="00A50675" w:rsidP="00D03C9E">
            <w:pPr>
              <w:pStyle w:val="afd"/>
              <w:spacing w:beforeLines="20" w:before="65" w:afterLines="20" w:after="65" w:line="300" w:lineRule="exact"/>
              <w:ind w:left="0" w:firstLineChars="0" w:firstLine="0"/>
              <w:jc w:val="left"/>
              <w:rPr>
                <w:sz w:val="20"/>
              </w:rPr>
            </w:pPr>
            <w:r>
              <w:rPr>
                <w:rFonts w:hint="eastAsia"/>
                <w:sz w:val="20"/>
              </w:rPr>
              <w:t>智能工作流点检平台</w:t>
            </w:r>
          </w:p>
        </w:tc>
        <w:tc>
          <w:tcPr>
            <w:tcW w:w="6662" w:type="dxa"/>
            <w:shd w:val="clear" w:color="auto" w:fill="auto"/>
            <w:vAlign w:val="center"/>
          </w:tcPr>
          <w:p w:rsidR="00706491" w:rsidRDefault="00A50675" w:rsidP="004D424B">
            <w:pPr>
              <w:spacing w:line="300" w:lineRule="exact"/>
              <w:ind w:firstLineChars="200" w:firstLine="400"/>
              <w:rPr>
                <w:sz w:val="20"/>
              </w:rPr>
            </w:pPr>
            <w:r>
              <w:rPr>
                <w:rFonts w:hint="eastAsia"/>
                <w:sz w:val="20"/>
              </w:rPr>
              <w:t>智能工作流点检平台，基于工作流及远程协助工作助手，提供远程智能点检、远程作业指导、工单管理、第三方系统API对接等工作流配置场景，</w:t>
            </w:r>
            <w:proofErr w:type="gramStart"/>
            <w:r>
              <w:rPr>
                <w:rFonts w:hint="eastAsia"/>
                <w:sz w:val="20"/>
              </w:rPr>
              <w:t>端云同步</w:t>
            </w:r>
            <w:proofErr w:type="gramEnd"/>
            <w:r>
              <w:rPr>
                <w:rFonts w:hint="eastAsia"/>
                <w:sz w:val="20"/>
              </w:rPr>
              <w:t>一站式作业，并提供任务记录查看功能。</w:t>
            </w:r>
          </w:p>
        </w:tc>
      </w:tr>
      <w:tr w:rsidR="00706491" w:rsidTr="004D424B">
        <w:trPr>
          <w:trHeight w:val="20"/>
        </w:trPr>
        <w:tc>
          <w:tcPr>
            <w:tcW w:w="1135" w:type="dxa"/>
            <w:shd w:val="clear" w:color="auto" w:fill="auto"/>
            <w:vAlign w:val="center"/>
          </w:tcPr>
          <w:p w:rsidR="00706491" w:rsidRDefault="00A50675" w:rsidP="004D424B">
            <w:pPr>
              <w:spacing w:beforeLines="20" w:before="65" w:afterLines="20" w:after="65" w:line="300" w:lineRule="exact"/>
              <w:jc w:val="center"/>
              <w:rPr>
                <w:sz w:val="20"/>
              </w:rPr>
            </w:pPr>
            <w:r>
              <w:rPr>
                <w:rFonts w:hint="eastAsia"/>
                <w:sz w:val="20"/>
              </w:rPr>
              <w:t>C0</w:t>
            </w:r>
            <w:r>
              <w:rPr>
                <w:sz w:val="20"/>
              </w:rPr>
              <w:t>5</w:t>
            </w:r>
          </w:p>
        </w:tc>
        <w:tc>
          <w:tcPr>
            <w:tcW w:w="1417" w:type="dxa"/>
            <w:shd w:val="clear" w:color="auto" w:fill="auto"/>
            <w:vAlign w:val="center"/>
          </w:tcPr>
          <w:p w:rsidR="00706491" w:rsidRDefault="00A50675" w:rsidP="00D03C9E">
            <w:pPr>
              <w:pStyle w:val="afd"/>
              <w:spacing w:beforeLines="20" w:before="65" w:afterLines="20" w:after="65" w:line="300" w:lineRule="exact"/>
              <w:ind w:left="0" w:firstLineChars="0" w:firstLine="0"/>
              <w:jc w:val="left"/>
              <w:rPr>
                <w:sz w:val="20"/>
              </w:rPr>
            </w:pPr>
            <w:r>
              <w:rPr>
                <w:rFonts w:hint="eastAsia"/>
                <w:sz w:val="20"/>
              </w:rPr>
              <w:t>远程专家指导系统</w:t>
            </w:r>
          </w:p>
        </w:tc>
        <w:tc>
          <w:tcPr>
            <w:tcW w:w="6662" w:type="dxa"/>
            <w:shd w:val="clear" w:color="auto" w:fill="auto"/>
            <w:vAlign w:val="center"/>
          </w:tcPr>
          <w:p w:rsidR="00706491" w:rsidRDefault="00A50675" w:rsidP="004D424B">
            <w:pPr>
              <w:pStyle w:val="afd"/>
              <w:spacing w:before="0" w:after="0" w:line="300" w:lineRule="exact"/>
              <w:ind w:left="0" w:firstLine="400"/>
              <w:jc w:val="left"/>
              <w:rPr>
                <w:sz w:val="20"/>
              </w:rPr>
            </w:pPr>
            <w:r>
              <w:rPr>
                <w:rFonts w:hint="eastAsia"/>
                <w:sz w:val="20"/>
              </w:rPr>
              <w:t>远程专家指导系统是一款基于移动互联通信技术，综合光学、物理及空间计算技术，应用于远程工作场景中，实时协助解决现场问题的工具平台。该应用在多方音视频通话过程中，支持</w:t>
            </w:r>
            <w:r>
              <w:rPr>
                <w:rFonts w:hint="eastAsia"/>
                <w:sz w:val="20"/>
              </w:rPr>
              <w:t>3</w:t>
            </w:r>
            <w:r>
              <w:rPr>
                <w:sz w:val="20"/>
              </w:rPr>
              <w:t>D</w:t>
            </w:r>
            <w:r>
              <w:rPr>
                <w:rFonts w:hint="eastAsia"/>
                <w:sz w:val="20"/>
              </w:rPr>
              <w:t>模型投放和实时标注，异地多方共享相同的现场视角，达到将远程专家“搬”到现场的效果，重塑传统场景中远程专家亲赴现场的指导模式。</w:t>
            </w:r>
          </w:p>
          <w:p w:rsidR="00706491" w:rsidRDefault="00A50675" w:rsidP="004D424B">
            <w:pPr>
              <w:pStyle w:val="afd"/>
              <w:spacing w:before="0" w:after="0" w:line="300" w:lineRule="exact"/>
              <w:ind w:left="0" w:firstLine="400"/>
              <w:jc w:val="left"/>
              <w:rPr>
                <w:sz w:val="20"/>
              </w:rPr>
            </w:pPr>
            <w:r>
              <w:rPr>
                <w:rFonts w:hint="eastAsia"/>
                <w:sz w:val="20"/>
              </w:rPr>
              <w:t>该工具具备多时空识别与定位、交互能力，具备稳定跟踪能力，具备跨平台支持能力，支持多方接入。</w:t>
            </w:r>
          </w:p>
        </w:tc>
      </w:tr>
      <w:tr w:rsidR="00706491" w:rsidTr="004D424B">
        <w:trPr>
          <w:trHeight w:val="20"/>
        </w:trPr>
        <w:tc>
          <w:tcPr>
            <w:tcW w:w="1135" w:type="dxa"/>
            <w:shd w:val="clear" w:color="auto" w:fill="auto"/>
            <w:vAlign w:val="center"/>
          </w:tcPr>
          <w:p w:rsidR="00706491" w:rsidRDefault="00A50675" w:rsidP="004D424B">
            <w:pPr>
              <w:spacing w:beforeLines="20" w:before="65" w:afterLines="20" w:after="65" w:line="300" w:lineRule="exact"/>
              <w:jc w:val="center"/>
              <w:rPr>
                <w:sz w:val="20"/>
              </w:rPr>
            </w:pPr>
            <w:r>
              <w:rPr>
                <w:rFonts w:hint="eastAsia"/>
                <w:sz w:val="20"/>
              </w:rPr>
              <w:t>C</w:t>
            </w:r>
            <w:r>
              <w:rPr>
                <w:sz w:val="20"/>
              </w:rPr>
              <w:t>06</w:t>
            </w:r>
          </w:p>
        </w:tc>
        <w:tc>
          <w:tcPr>
            <w:tcW w:w="1417" w:type="dxa"/>
            <w:shd w:val="clear" w:color="auto" w:fill="auto"/>
            <w:vAlign w:val="center"/>
          </w:tcPr>
          <w:p w:rsidR="00706491" w:rsidRDefault="00A50675" w:rsidP="00D03C9E">
            <w:pPr>
              <w:pStyle w:val="afd"/>
              <w:spacing w:beforeLines="20" w:before="65" w:afterLines="20" w:after="65" w:line="300" w:lineRule="exact"/>
              <w:ind w:left="0" w:firstLineChars="0" w:firstLine="0"/>
              <w:jc w:val="left"/>
              <w:rPr>
                <w:sz w:val="20"/>
              </w:rPr>
            </w:pPr>
            <w:proofErr w:type="gramStart"/>
            <w:r>
              <w:rPr>
                <w:rFonts w:hint="eastAsia"/>
                <w:sz w:val="20"/>
              </w:rPr>
              <w:t>产线虚拟</w:t>
            </w:r>
            <w:proofErr w:type="gramEnd"/>
            <w:r>
              <w:rPr>
                <w:rFonts w:hint="eastAsia"/>
                <w:sz w:val="20"/>
              </w:rPr>
              <w:t>实</w:t>
            </w:r>
            <w:proofErr w:type="gramStart"/>
            <w:r>
              <w:rPr>
                <w:rFonts w:hint="eastAsia"/>
                <w:sz w:val="20"/>
              </w:rPr>
              <w:t>训系统</w:t>
            </w:r>
            <w:proofErr w:type="gramEnd"/>
          </w:p>
        </w:tc>
        <w:tc>
          <w:tcPr>
            <w:tcW w:w="6662" w:type="dxa"/>
            <w:shd w:val="clear" w:color="auto" w:fill="auto"/>
            <w:vAlign w:val="center"/>
          </w:tcPr>
          <w:p w:rsidR="00706491" w:rsidRDefault="00A50675" w:rsidP="004D424B">
            <w:pPr>
              <w:spacing w:line="300" w:lineRule="exact"/>
              <w:ind w:firstLineChars="200" w:firstLine="400"/>
              <w:rPr>
                <w:sz w:val="20"/>
              </w:rPr>
            </w:pPr>
            <w:r>
              <w:rPr>
                <w:bCs/>
                <w:sz w:val="20"/>
              </w:rPr>
              <w:t>是一款面向柔性智造的实训平台，面向工业机器人、智能制造、机械、工业电气自动化等专业和学科，</w:t>
            </w:r>
            <w:r>
              <w:rPr>
                <w:rFonts w:hint="eastAsia"/>
                <w:sz w:val="20"/>
              </w:rPr>
              <w:t>通过融合</w:t>
            </w:r>
            <w:r>
              <w:rPr>
                <w:rFonts w:hint="eastAsia"/>
                <w:bCs/>
                <w:sz w:val="20"/>
              </w:rPr>
              <w:t>柔性智造平台硬件</w:t>
            </w:r>
            <w:r>
              <w:rPr>
                <w:rFonts w:hint="eastAsia"/>
                <w:sz w:val="20"/>
              </w:rPr>
              <w:t>和</w:t>
            </w:r>
            <w:r>
              <w:rPr>
                <w:rFonts w:hint="eastAsia"/>
                <w:bCs/>
                <w:sz w:val="20"/>
              </w:rPr>
              <w:t>视觉计算、空间计算技术、</w:t>
            </w:r>
            <w:r>
              <w:rPr>
                <w:rFonts w:hint="eastAsia"/>
                <w:sz w:val="20"/>
              </w:rPr>
              <w:t>打造具备机械、电气、软件编程、智能控制、工业互联网、通讯等多学科专业知识平台，有助于学员完整地了解柔性生产、智能制造、全生命周期管理，学习3</w:t>
            </w:r>
            <w:r>
              <w:rPr>
                <w:sz w:val="20"/>
              </w:rPr>
              <w:t>D场景构建、</w:t>
            </w:r>
            <w:r>
              <w:rPr>
                <w:rFonts w:hint="eastAsia"/>
                <w:sz w:val="20"/>
              </w:rPr>
              <w:t>P</w:t>
            </w:r>
            <w:r>
              <w:rPr>
                <w:sz w:val="20"/>
              </w:rPr>
              <w:t>LC、</w:t>
            </w:r>
            <w:r>
              <w:rPr>
                <w:rFonts w:hint="eastAsia"/>
                <w:sz w:val="20"/>
              </w:rPr>
              <w:t>P</w:t>
            </w:r>
            <w:r>
              <w:rPr>
                <w:sz w:val="20"/>
              </w:rPr>
              <w:t>LM、</w:t>
            </w:r>
            <w:r>
              <w:rPr>
                <w:rFonts w:hint="eastAsia"/>
                <w:sz w:val="20"/>
              </w:rPr>
              <w:t>M</w:t>
            </w:r>
            <w:r>
              <w:rPr>
                <w:sz w:val="20"/>
              </w:rPr>
              <w:t>ES、</w:t>
            </w:r>
            <w:proofErr w:type="spellStart"/>
            <w:r>
              <w:rPr>
                <w:rFonts w:hint="eastAsia"/>
                <w:sz w:val="20"/>
              </w:rPr>
              <w:t>I</w:t>
            </w:r>
            <w:r>
              <w:rPr>
                <w:sz w:val="20"/>
              </w:rPr>
              <w:t>ot</w:t>
            </w:r>
            <w:proofErr w:type="spellEnd"/>
            <w:r>
              <w:rPr>
                <w:sz w:val="20"/>
              </w:rPr>
              <w:t>等知识内容</w:t>
            </w:r>
            <w:r>
              <w:rPr>
                <w:rFonts w:hint="eastAsia"/>
                <w:sz w:val="20"/>
              </w:rPr>
              <w:t>。</w:t>
            </w:r>
          </w:p>
        </w:tc>
      </w:tr>
      <w:tr w:rsidR="00706491" w:rsidTr="004D424B">
        <w:trPr>
          <w:trHeight w:val="20"/>
        </w:trPr>
        <w:tc>
          <w:tcPr>
            <w:tcW w:w="1135" w:type="dxa"/>
            <w:shd w:val="clear" w:color="auto" w:fill="auto"/>
            <w:vAlign w:val="center"/>
          </w:tcPr>
          <w:p w:rsidR="00706491" w:rsidRDefault="00A50675" w:rsidP="004D424B">
            <w:pPr>
              <w:spacing w:beforeLines="20" w:before="65" w:afterLines="20" w:after="65" w:line="300" w:lineRule="exact"/>
              <w:jc w:val="center"/>
              <w:rPr>
                <w:sz w:val="20"/>
              </w:rPr>
            </w:pPr>
            <w:r>
              <w:rPr>
                <w:rFonts w:hint="eastAsia"/>
                <w:sz w:val="20"/>
              </w:rPr>
              <w:t>C</w:t>
            </w:r>
            <w:r>
              <w:rPr>
                <w:sz w:val="20"/>
              </w:rPr>
              <w:t>07</w:t>
            </w:r>
          </w:p>
        </w:tc>
        <w:tc>
          <w:tcPr>
            <w:tcW w:w="1417" w:type="dxa"/>
            <w:shd w:val="clear" w:color="auto" w:fill="auto"/>
            <w:vAlign w:val="center"/>
          </w:tcPr>
          <w:p w:rsidR="00706491" w:rsidRDefault="00A50675" w:rsidP="00D03C9E">
            <w:pPr>
              <w:pStyle w:val="afd"/>
              <w:spacing w:beforeLines="20" w:before="65" w:afterLines="20" w:after="65" w:line="300" w:lineRule="exact"/>
              <w:ind w:left="0" w:firstLineChars="0" w:firstLine="0"/>
              <w:jc w:val="left"/>
              <w:rPr>
                <w:rFonts w:ascii="宋体" w:hAnsi="宋体" w:cs="宋体"/>
                <w:iCs w:val="0"/>
                <w:color w:val="auto"/>
                <w:sz w:val="20"/>
                <w:szCs w:val="24"/>
              </w:rPr>
            </w:pPr>
            <w:r>
              <w:rPr>
                <w:sz w:val="20"/>
              </w:rPr>
              <w:t>云服务器</w:t>
            </w:r>
          </w:p>
        </w:tc>
        <w:tc>
          <w:tcPr>
            <w:tcW w:w="6662" w:type="dxa"/>
            <w:shd w:val="clear" w:color="auto" w:fill="auto"/>
            <w:vAlign w:val="center"/>
          </w:tcPr>
          <w:p w:rsidR="00706491" w:rsidRDefault="00A50675" w:rsidP="004D424B">
            <w:pPr>
              <w:pStyle w:val="af2"/>
              <w:shd w:val="clear" w:color="auto" w:fill="FFFFFF"/>
              <w:spacing w:before="0" w:beforeAutospacing="0" w:after="0" w:afterAutospacing="0" w:line="300" w:lineRule="exact"/>
              <w:ind w:firstLineChars="200" w:firstLine="400"/>
              <w:rPr>
                <w:sz w:val="20"/>
              </w:rPr>
            </w:pPr>
            <w:r>
              <w:rPr>
                <w:rFonts w:hint="eastAsia"/>
                <w:sz w:val="20"/>
              </w:rPr>
              <w:t>基于云计算技术的虚拟化服务器，它可以在</w:t>
            </w:r>
            <w:proofErr w:type="gramStart"/>
            <w:r>
              <w:rPr>
                <w:rFonts w:hint="eastAsia"/>
                <w:sz w:val="20"/>
              </w:rPr>
              <w:t>云计算</w:t>
            </w:r>
            <w:proofErr w:type="gramEnd"/>
            <w:r>
              <w:rPr>
                <w:rFonts w:hint="eastAsia"/>
                <w:sz w:val="20"/>
              </w:rPr>
              <w:t>平台上快速创建、部署和管理。与传统的物理服务器相比，</w:t>
            </w:r>
            <w:proofErr w:type="gramStart"/>
            <w:r>
              <w:rPr>
                <w:rFonts w:hint="eastAsia"/>
                <w:sz w:val="20"/>
              </w:rPr>
              <w:t>云服务</w:t>
            </w:r>
            <w:proofErr w:type="gramEnd"/>
            <w:r>
              <w:rPr>
                <w:rFonts w:hint="eastAsia"/>
                <w:sz w:val="20"/>
              </w:rPr>
              <w:t>器具有更高的灵活性、可扩展性和可靠性，可以根据实际需求弹性地调整计算资源的使用量，以及降低部署和维护服务器的成本。</w:t>
            </w:r>
          </w:p>
          <w:p w:rsidR="00706491" w:rsidRDefault="00A50675" w:rsidP="004D424B">
            <w:pPr>
              <w:pStyle w:val="af2"/>
              <w:shd w:val="clear" w:color="auto" w:fill="FFFFFF"/>
              <w:spacing w:before="0" w:beforeAutospacing="0" w:after="0" w:afterAutospacing="0" w:line="300" w:lineRule="exact"/>
              <w:ind w:firstLineChars="200" w:firstLine="400"/>
              <w:rPr>
                <w:sz w:val="20"/>
              </w:rPr>
            </w:pPr>
            <w:r>
              <w:rPr>
                <w:sz w:val="20"/>
              </w:rPr>
              <w:t>云服务器满足视觉计算、空间计算所需的</w:t>
            </w:r>
            <w:proofErr w:type="gramStart"/>
            <w:r>
              <w:rPr>
                <w:sz w:val="20"/>
              </w:rPr>
              <w:t>高算力</w:t>
            </w:r>
            <w:proofErr w:type="gramEnd"/>
            <w:r>
              <w:rPr>
                <w:sz w:val="20"/>
              </w:rPr>
              <w:t>、低时延等工作要求。</w:t>
            </w:r>
          </w:p>
        </w:tc>
      </w:tr>
      <w:tr w:rsidR="00706491" w:rsidTr="004D424B">
        <w:trPr>
          <w:trHeight w:val="20"/>
        </w:trPr>
        <w:tc>
          <w:tcPr>
            <w:tcW w:w="1135" w:type="dxa"/>
            <w:shd w:val="clear" w:color="auto" w:fill="auto"/>
            <w:vAlign w:val="center"/>
          </w:tcPr>
          <w:p w:rsidR="00706491" w:rsidRDefault="00A50675" w:rsidP="004D424B">
            <w:pPr>
              <w:spacing w:beforeLines="20" w:before="65" w:afterLines="20" w:after="65" w:line="300" w:lineRule="exact"/>
              <w:jc w:val="center"/>
              <w:rPr>
                <w:sz w:val="20"/>
              </w:rPr>
            </w:pPr>
            <w:r>
              <w:rPr>
                <w:rFonts w:hint="eastAsia"/>
                <w:sz w:val="20"/>
              </w:rPr>
              <w:t>C</w:t>
            </w:r>
            <w:r>
              <w:rPr>
                <w:sz w:val="20"/>
              </w:rPr>
              <w:t>08</w:t>
            </w:r>
          </w:p>
        </w:tc>
        <w:tc>
          <w:tcPr>
            <w:tcW w:w="1417" w:type="dxa"/>
            <w:shd w:val="clear" w:color="auto" w:fill="auto"/>
            <w:vAlign w:val="center"/>
          </w:tcPr>
          <w:p w:rsidR="00706491" w:rsidRDefault="00A50675" w:rsidP="00D03C9E">
            <w:pPr>
              <w:pStyle w:val="afd"/>
              <w:spacing w:beforeLines="20" w:before="65" w:afterLines="20" w:after="65" w:line="300" w:lineRule="exact"/>
              <w:ind w:left="0" w:firstLineChars="0" w:firstLine="0"/>
              <w:jc w:val="left"/>
              <w:rPr>
                <w:sz w:val="20"/>
              </w:rPr>
            </w:pPr>
            <w:r>
              <w:rPr>
                <w:sz w:val="20"/>
              </w:rPr>
              <w:t>云存储</w:t>
            </w:r>
          </w:p>
        </w:tc>
        <w:tc>
          <w:tcPr>
            <w:tcW w:w="6662" w:type="dxa"/>
            <w:shd w:val="clear" w:color="auto" w:fill="auto"/>
            <w:vAlign w:val="center"/>
          </w:tcPr>
          <w:p w:rsidR="00706491" w:rsidRDefault="00A50675" w:rsidP="004D424B">
            <w:pPr>
              <w:pStyle w:val="af2"/>
              <w:shd w:val="clear" w:color="auto" w:fill="FFFFFF"/>
              <w:spacing w:before="0" w:beforeAutospacing="0" w:after="0" w:afterAutospacing="0" w:line="300" w:lineRule="exact"/>
              <w:ind w:firstLineChars="200" w:firstLine="400"/>
              <w:rPr>
                <w:sz w:val="20"/>
              </w:rPr>
            </w:pPr>
            <w:r>
              <w:rPr>
                <w:rFonts w:hint="eastAsia"/>
                <w:sz w:val="20"/>
              </w:rPr>
              <w:t>将数据存储在</w:t>
            </w:r>
            <w:proofErr w:type="gramStart"/>
            <w:r>
              <w:rPr>
                <w:rFonts w:hint="eastAsia"/>
                <w:sz w:val="20"/>
              </w:rPr>
              <w:t>云计算</w:t>
            </w:r>
            <w:proofErr w:type="gramEnd"/>
            <w:r>
              <w:rPr>
                <w:rFonts w:hint="eastAsia"/>
                <w:sz w:val="20"/>
              </w:rPr>
              <w:t>平台上，而非本地设备上的一种数据存储方式。用户可以将数据上传到云存储服务提供商的服务器上，通过网络访问和管理数据，同时实现数据的备份、共享和安全性等管理功能。</w:t>
            </w:r>
          </w:p>
        </w:tc>
      </w:tr>
    </w:tbl>
    <w:p w:rsidR="00706491" w:rsidRDefault="00706491"/>
    <w:p w:rsidR="00706491" w:rsidRDefault="00A50675">
      <w:pPr>
        <w:pStyle w:val="2"/>
        <w:widowControl w:val="0"/>
        <w:numPr>
          <w:ilvl w:val="0"/>
          <w:numId w:val="0"/>
        </w:numPr>
        <w:adjustRightInd w:val="0"/>
        <w:snapToGrid w:val="0"/>
        <w:spacing w:beforeLines="0" w:line="480" w:lineRule="exact"/>
        <w:ind w:firstLineChars="200" w:firstLine="560"/>
        <w:contextualSpacing w:val="0"/>
        <w:jc w:val="both"/>
      </w:pPr>
      <w:r>
        <w:rPr>
          <w:rFonts w:hint="eastAsia"/>
        </w:rPr>
        <w:t>四、课题申报说明</w:t>
      </w:r>
    </w:p>
    <w:p w:rsidR="00706491" w:rsidRDefault="00A50675">
      <w:pPr>
        <w:widowControl w:val="0"/>
        <w:adjustRightInd w:val="0"/>
        <w:snapToGrid w:val="0"/>
        <w:spacing w:line="480" w:lineRule="exact"/>
        <w:ind w:firstLineChars="200" w:firstLine="480"/>
        <w:jc w:val="both"/>
        <w:rPr>
          <w:b/>
          <w:bCs/>
        </w:rPr>
      </w:pPr>
      <w:r>
        <w:rPr>
          <w:rFonts w:hint="eastAsia"/>
        </w:rPr>
        <w:t>1.</w:t>
      </w:r>
      <w:r>
        <w:t xml:space="preserve"> </w:t>
      </w:r>
      <w:r>
        <w:rPr>
          <w:rFonts w:hint="eastAsia"/>
        </w:rPr>
        <w:t>申请人须仔细阅读申请指南，按照指南详细填写申请书，填写不合要求的课题会按照格式不符合要求处理。</w:t>
      </w:r>
    </w:p>
    <w:p w:rsidR="00706491" w:rsidRDefault="00A50675">
      <w:pPr>
        <w:widowControl w:val="0"/>
        <w:adjustRightInd w:val="0"/>
        <w:snapToGrid w:val="0"/>
        <w:spacing w:line="480" w:lineRule="exact"/>
        <w:ind w:firstLineChars="200" w:firstLine="480"/>
        <w:jc w:val="both"/>
      </w:pPr>
      <w:r>
        <w:rPr>
          <w:rFonts w:hint="eastAsia"/>
        </w:rPr>
        <w:t>2.</w:t>
      </w:r>
      <w:r>
        <w:t xml:space="preserve"> </w:t>
      </w:r>
      <w:r>
        <w:rPr>
          <w:rFonts w:hint="eastAsia"/>
        </w:rPr>
        <w:t>请各课题申请人按要求填写申请书（申请书中手机和邮箱必须填写），加盖公章及签字后扫描上传至：</w:t>
      </w:r>
      <w:r>
        <w:t>http://cxjj.cutech.edu.cn</w:t>
      </w:r>
      <w:r>
        <w:rPr>
          <w:rFonts w:hint="eastAsia"/>
        </w:rPr>
        <w:t>；为方便评审，申请书</w:t>
      </w:r>
      <w:proofErr w:type="gramStart"/>
      <w:r>
        <w:rPr>
          <w:rFonts w:hint="eastAsia"/>
        </w:rPr>
        <w:t>扫描件请按</w:t>
      </w:r>
      <w:proofErr w:type="gramEnd"/>
      <w:r>
        <w:rPr>
          <w:rFonts w:hint="eastAsia"/>
        </w:rPr>
        <w:t>以下命名规则命名：学校名称+申请人姓名。</w:t>
      </w:r>
    </w:p>
    <w:p w:rsidR="00706491" w:rsidRDefault="00A50675">
      <w:pPr>
        <w:widowControl w:val="0"/>
        <w:adjustRightInd w:val="0"/>
        <w:snapToGrid w:val="0"/>
        <w:spacing w:line="480" w:lineRule="exact"/>
        <w:ind w:firstLineChars="200" w:firstLine="480"/>
        <w:jc w:val="both"/>
      </w:pPr>
      <w:r>
        <w:rPr>
          <w:rFonts w:hint="eastAsia"/>
        </w:rPr>
        <w:t>3.</w:t>
      </w:r>
      <w:r>
        <w:t xml:space="preserve"> </w:t>
      </w:r>
      <w:r>
        <w:rPr>
          <w:rFonts w:hint="eastAsia"/>
        </w:rPr>
        <w:t>书面材料一份，邮寄至：北京市海淀区中关村大街35号80</w:t>
      </w:r>
      <w:r>
        <w:t>3</w:t>
      </w:r>
      <w:r>
        <w:rPr>
          <w:rFonts w:hint="eastAsia"/>
        </w:rPr>
        <w:t>室，教育部高等学校科学研究发展中心信息化研究发展处。</w:t>
      </w:r>
    </w:p>
    <w:p w:rsidR="00706491" w:rsidRDefault="00A50675">
      <w:pPr>
        <w:widowControl w:val="0"/>
        <w:adjustRightInd w:val="0"/>
        <w:snapToGrid w:val="0"/>
        <w:spacing w:line="480" w:lineRule="exact"/>
        <w:ind w:firstLineChars="200" w:firstLine="480"/>
        <w:jc w:val="both"/>
      </w:pPr>
      <w:r>
        <w:rPr>
          <w:rFonts w:hint="eastAsia"/>
        </w:rPr>
        <w:t>4</w:t>
      </w:r>
      <w:r>
        <w:t xml:space="preserve">. </w:t>
      </w:r>
      <w:r>
        <w:rPr>
          <w:rFonts w:hint="eastAsia"/>
        </w:rPr>
        <w:t>申请截止时间为</w:t>
      </w:r>
      <w:r>
        <w:t>202</w:t>
      </w:r>
      <w:r>
        <w:rPr>
          <w:rFonts w:hint="eastAsia"/>
        </w:rPr>
        <w:t>3年</w:t>
      </w:r>
      <w:r w:rsidR="001224A5">
        <w:t>10</w:t>
      </w:r>
      <w:r>
        <w:rPr>
          <w:rFonts w:hint="eastAsia"/>
        </w:rPr>
        <w:t>月</w:t>
      </w:r>
      <w:r w:rsidR="001224A5">
        <w:t>15</w:t>
      </w:r>
      <w:r>
        <w:rPr>
          <w:rFonts w:hint="eastAsia"/>
        </w:rPr>
        <w:t>日。</w:t>
      </w:r>
    </w:p>
    <w:p w:rsidR="00706491" w:rsidRDefault="00A50675">
      <w:pPr>
        <w:widowControl w:val="0"/>
        <w:adjustRightInd w:val="0"/>
        <w:snapToGrid w:val="0"/>
        <w:spacing w:line="480" w:lineRule="exact"/>
        <w:ind w:firstLineChars="200" w:firstLine="480"/>
        <w:jc w:val="both"/>
      </w:pPr>
      <w:r>
        <w:t>5</w:t>
      </w:r>
      <w:r>
        <w:rPr>
          <w:rFonts w:hint="eastAsia"/>
        </w:rPr>
        <w:t>.</w:t>
      </w:r>
      <w:r>
        <w:t xml:space="preserve"> </w:t>
      </w:r>
      <w:r>
        <w:rPr>
          <w:rFonts w:hint="eastAsia"/>
        </w:rPr>
        <w:t>课题的计划执行时间为</w:t>
      </w:r>
      <w:r>
        <w:t>202</w:t>
      </w:r>
      <w:r>
        <w:rPr>
          <w:rFonts w:hint="eastAsia"/>
        </w:rPr>
        <w:t>3年</w:t>
      </w:r>
      <w:r>
        <w:t>1</w:t>
      </w:r>
      <w:r>
        <w:rPr>
          <w:rFonts w:hint="eastAsia"/>
        </w:rPr>
        <w:t>1月30</w:t>
      </w:r>
      <w:r>
        <w:t>日～2024</w:t>
      </w:r>
      <w:r>
        <w:rPr>
          <w:rFonts w:hint="eastAsia"/>
        </w:rPr>
        <w:t>年</w:t>
      </w:r>
      <w:r>
        <w:t>1</w:t>
      </w:r>
      <w:r>
        <w:rPr>
          <w:rFonts w:hint="eastAsia"/>
        </w:rPr>
        <w:t>1月</w:t>
      </w:r>
      <w:r>
        <w:t>3</w:t>
      </w:r>
      <w:r>
        <w:rPr>
          <w:rFonts w:hint="eastAsia"/>
        </w:rPr>
        <w:t>0日，可根据课题复杂程度适度延长执行周期，根据课题实际情况协商。</w:t>
      </w:r>
    </w:p>
    <w:p w:rsidR="00706491" w:rsidRDefault="00A50675">
      <w:pPr>
        <w:widowControl w:val="0"/>
        <w:adjustRightInd w:val="0"/>
        <w:snapToGrid w:val="0"/>
        <w:spacing w:line="480" w:lineRule="exact"/>
        <w:ind w:firstLineChars="200" w:firstLine="480"/>
        <w:jc w:val="both"/>
      </w:pPr>
      <w:r>
        <w:t xml:space="preserve">6. </w:t>
      </w:r>
      <w:r>
        <w:rPr>
          <w:rFonts w:hint="eastAsia"/>
        </w:rPr>
        <w:t>每位申报人限报一项课题。</w:t>
      </w:r>
    </w:p>
    <w:p w:rsidR="00706491" w:rsidRDefault="00A50675">
      <w:pPr>
        <w:widowControl w:val="0"/>
        <w:adjustRightInd w:val="0"/>
        <w:snapToGrid w:val="0"/>
        <w:spacing w:line="480" w:lineRule="exact"/>
        <w:ind w:firstLineChars="200" w:firstLine="480"/>
        <w:jc w:val="both"/>
        <w:rPr>
          <w:b/>
          <w:bCs/>
        </w:rPr>
      </w:pPr>
      <w:r>
        <w:rPr>
          <w:rFonts w:cs="Times New Roman"/>
          <w:iCs/>
          <w:color w:val="000000" w:themeColor="text1"/>
        </w:rPr>
        <w:lastRenderedPageBreak/>
        <w:t xml:space="preserve">7. </w:t>
      </w:r>
      <w:r>
        <w:rPr>
          <w:rFonts w:hint="eastAsia"/>
        </w:rPr>
        <w:t>课题选题列表上的选题方向都不限定课题数量，但是如果存在内容重复的相似课题，专家组将根据课题组技术积累、课题方案、课题支撑条件等要素择优选择资助课题。</w:t>
      </w:r>
    </w:p>
    <w:p w:rsidR="00706491" w:rsidRDefault="00A50675">
      <w:pPr>
        <w:widowControl w:val="0"/>
        <w:adjustRightInd w:val="0"/>
        <w:snapToGrid w:val="0"/>
        <w:spacing w:line="480" w:lineRule="exact"/>
        <w:ind w:firstLineChars="200" w:firstLine="480"/>
        <w:jc w:val="both"/>
      </w:pPr>
      <w:r>
        <w:t>8</w:t>
      </w:r>
      <w:r>
        <w:rPr>
          <w:rFonts w:hint="eastAsia"/>
        </w:rPr>
        <w:t>.</w:t>
      </w:r>
      <w:r>
        <w:t xml:space="preserve"> </w:t>
      </w:r>
      <w:r>
        <w:rPr>
          <w:rFonts w:hint="eastAsia"/>
        </w:rPr>
        <w:t>如果以联合课题组的形式申请课题，需要列明不同学校单位的课题任务。</w:t>
      </w:r>
    </w:p>
    <w:p w:rsidR="00706491" w:rsidRDefault="00A50675">
      <w:pPr>
        <w:widowControl w:val="0"/>
        <w:adjustRightInd w:val="0"/>
        <w:snapToGrid w:val="0"/>
        <w:spacing w:line="480" w:lineRule="exact"/>
        <w:ind w:firstLineChars="200" w:firstLine="480"/>
        <w:jc w:val="both"/>
      </w:pPr>
      <w:r>
        <w:t>9</w:t>
      </w:r>
      <w:r>
        <w:rPr>
          <w:rFonts w:hint="eastAsia"/>
        </w:rPr>
        <w:t>.</w:t>
      </w:r>
      <w:r>
        <w:t xml:space="preserve"> </w:t>
      </w:r>
      <w:r>
        <w:rPr>
          <w:rFonts w:hint="eastAsia"/>
        </w:rPr>
        <w:t>课题申请人无需向资助企业额外购买配套设备或软件。</w:t>
      </w:r>
    </w:p>
    <w:p w:rsidR="00706491" w:rsidRDefault="00706491"/>
    <w:p w:rsidR="00706491" w:rsidRDefault="00A50675">
      <w:pPr>
        <w:pStyle w:val="2"/>
        <w:widowControl w:val="0"/>
        <w:numPr>
          <w:ilvl w:val="0"/>
          <w:numId w:val="0"/>
        </w:numPr>
        <w:adjustRightInd w:val="0"/>
        <w:snapToGrid w:val="0"/>
        <w:spacing w:beforeLines="0" w:line="480" w:lineRule="exact"/>
        <w:ind w:firstLineChars="200" w:firstLine="560"/>
        <w:contextualSpacing w:val="0"/>
        <w:jc w:val="both"/>
      </w:pPr>
      <w:r>
        <w:rPr>
          <w:rFonts w:hint="eastAsia"/>
        </w:rPr>
        <w:t>五、联系人及联系方式</w:t>
      </w:r>
    </w:p>
    <w:p w:rsidR="00706491" w:rsidRDefault="00A50675">
      <w:pPr>
        <w:widowControl w:val="0"/>
        <w:adjustRightInd w:val="0"/>
        <w:snapToGrid w:val="0"/>
        <w:spacing w:line="480" w:lineRule="exact"/>
        <w:ind w:firstLineChars="200" w:firstLine="482"/>
        <w:jc w:val="both"/>
        <w:rPr>
          <w:rFonts w:cs="Times New Roman"/>
          <w:iCs/>
          <w:color w:val="000000" w:themeColor="text1"/>
        </w:rPr>
      </w:pPr>
      <w:r w:rsidRPr="00887AB6">
        <w:rPr>
          <w:rFonts w:cs="Times New Roman" w:hint="eastAsia"/>
          <w:b/>
          <w:iCs/>
          <w:color w:val="000000" w:themeColor="text1"/>
        </w:rPr>
        <w:t>教育部高等学校科学研究发展中心联系人</w:t>
      </w:r>
      <w:r>
        <w:rPr>
          <w:rFonts w:cs="Times New Roman" w:hint="eastAsia"/>
          <w:iCs/>
          <w:color w:val="000000" w:themeColor="text1"/>
        </w:rPr>
        <w:t>：</w:t>
      </w:r>
    </w:p>
    <w:p w:rsidR="00706491" w:rsidRDefault="00A50675">
      <w:pPr>
        <w:widowControl w:val="0"/>
        <w:adjustRightInd w:val="0"/>
        <w:snapToGrid w:val="0"/>
        <w:spacing w:line="480" w:lineRule="exact"/>
        <w:ind w:firstLineChars="200" w:firstLine="480"/>
        <w:jc w:val="both"/>
        <w:rPr>
          <w:rFonts w:cs="Times New Roman"/>
          <w:iCs/>
          <w:color w:val="000000" w:themeColor="text1"/>
        </w:rPr>
      </w:pPr>
      <w:r>
        <w:rPr>
          <w:rFonts w:cs="Times New Roman" w:hint="eastAsia"/>
          <w:iCs/>
          <w:color w:val="000000" w:themeColor="text1"/>
        </w:rPr>
        <w:t xml:space="preserve">张 </w:t>
      </w:r>
      <w:r>
        <w:rPr>
          <w:rFonts w:cs="Times New Roman"/>
          <w:iCs/>
          <w:color w:val="000000" w:themeColor="text1"/>
        </w:rPr>
        <w:t xml:space="preserve"> </w:t>
      </w:r>
      <w:r>
        <w:rPr>
          <w:rFonts w:cs="Times New Roman" w:hint="eastAsia"/>
          <w:iCs/>
          <w:color w:val="000000" w:themeColor="text1"/>
        </w:rPr>
        <w:t xml:space="preserve">杰 </w:t>
      </w:r>
      <w:r>
        <w:rPr>
          <w:rFonts w:cs="Times New Roman"/>
          <w:iCs/>
          <w:color w:val="000000" w:themeColor="text1"/>
        </w:rPr>
        <w:t xml:space="preserve">  </w:t>
      </w:r>
      <w:r>
        <w:rPr>
          <w:rFonts w:cs="Times New Roman" w:hint="eastAsia"/>
          <w:iCs/>
          <w:color w:val="000000" w:themeColor="text1"/>
        </w:rPr>
        <w:t>电话：010-62514689</w:t>
      </w:r>
    </w:p>
    <w:p w:rsidR="00706491" w:rsidRPr="00887AB6" w:rsidRDefault="00A50675">
      <w:pPr>
        <w:widowControl w:val="0"/>
        <w:adjustRightInd w:val="0"/>
        <w:snapToGrid w:val="0"/>
        <w:spacing w:line="480" w:lineRule="exact"/>
        <w:ind w:firstLineChars="200" w:firstLine="482"/>
        <w:jc w:val="both"/>
        <w:rPr>
          <w:rFonts w:cs="Times New Roman"/>
          <w:b/>
          <w:iCs/>
          <w:color w:val="000000" w:themeColor="text1"/>
        </w:rPr>
      </w:pPr>
      <w:r w:rsidRPr="00887AB6">
        <w:rPr>
          <w:rFonts w:hint="eastAsia"/>
          <w:b/>
          <w:color w:val="000000" w:themeColor="text1"/>
        </w:rPr>
        <w:t>阿依瓦（北京）技术有限公司</w:t>
      </w:r>
      <w:r w:rsidRPr="00887AB6">
        <w:rPr>
          <w:rFonts w:cs="Times New Roman" w:hint="eastAsia"/>
          <w:b/>
          <w:iCs/>
          <w:color w:val="000000" w:themeColor="text1"/>
        </w:rPr>
        <w:t>联系人：</w:t>
      </w:r>
    </w:p>
    <w:p w:rsidR="00887AB6" w:rsidRPr="001708AE" w:rsidRDefault="00887AB6" w:rsidP="00887AB6">
      <w:pPr>
        <w:widowControl w:val="0"/>
        <w:adjustRightInd w:val="0"/>
        <w:snapToGrid w:val="0"/>
        <w:spacing w:line="480" w:lineRule="exact"/>
        <w:ind w:firstLineChars="200" w:firstLine="480"/>
        <w:jc w:val="both"/>
        <w:rPr>
          <w:rFonts w:cs="Times New Roman"/>
          <w:iCs/>
          <w:color w:val="000000" w:themeColor="text1"/>
        </w:rPr>
      </w:pPr>
      <w:r w:rsidRPr="001708AE">
        <w:rPr>
          <w:rFonts w:cs="Times New Roman" w:hint="eastAsia"/>
          <w:iCs/>
          <w:color w:val="000000" w:themeColor="text1"/>
        </w:rPr>
        <w:t>李</w:t>
      </w:r>
      <w:r w:rsidRPr="001708AE">
        <w:rPr>
          <w:rFonts w:cs="Times New Roman"/>
          <w:iCs/>
          <w:color w:val="000000" w:themeColor="text1"/>
        </w:rPr>
        <w:t xml:space="preserve">  杰   电话：</w:t>
      </w:r>
      <w:r>
        <w:rPr>
          <w:rFonts w:cs="Times New Roman"/>
          <w:iCs/>
          <w:color w:val="000000" w:themeColor="text1"/>
        </w:rPr>
        <w:t>13262664239</w:t>
      </w:r>
    </w:p>
    <w:p w:rsidR="00887AB6" w:rsidRPr="001708AE" w:rsidRDefault="00887AB6" w:rsidP="00887AB6">
      <w:pPr>
        <w:widowControl w:val="0"/>
        <w:adjustRightInd w:val="0"/>
        <w:snapToGrid w:val="0"/>
        <w:spacing w:line="480" w:lineRule="exact"/>
        <w:ind w:firstLineChars="200" w:firstLine="480"/>
        <w:jc w:val="both"/>
        <w:rPr>
          <w:rFonts w:cs="Times New Roman"/>
          <w:iCs/>
          <w:color w:val="000000" w:themeColor="text1"/>
        </w:rPr>
      </w:pPr>
      <w:r w:rsidRPr="001708AE">
        <w:rPr>
          <w:rFonts w:cs="Times New Roman" w:hint="eastAsia"/>
          <w:iCs/>
          <w:color w:val="000000" w:themeColor="text1"/>
        </w:rPr>
        <w:t>孙恒建</w:t>
      </w:r>
      <w:r w:rsidRPr="001708AE">
        <w:rPr>
          <w:rFonts w:cs="Times New Roman"/>
          <w:iCs/>
          <w:color w:val="000000" w:themeColor="text1"/>
        </w:rPr>
        <w:t xml:space="preserve">   电话：</w:t>
      </w:r>
      <w:r>
        <w:rPr>
          <w:rFonts w:cs="Times New Roman"/>
          <w:iCs/>
          <w:color w:val="000000" w:themeColor="text1"/>
        </w:rPr>
        <w:t>13810596187</w:t>
      </w:r>
    </w:p>
    <w:p w:rsidR="00887AB6" w:rsidRPr="001708AE" w:rsidRDefault="00887AB6" w:rsidP="00887AB6">
      <w:pPr>
        <w:widowControl w:val="0"/>
        <w:adjustRightInd w:val="0"/>
        <w:snapToGrid w:val="0"/>
        <w:spacing w:line="480" w:lineRule="exact"/>
        <w:ind w:firstLineChars="200" w:firstLine="480"/>
        <w:jc w:val="both"/>
        <w:rPr>
          <w:rFonts w:cs="Times New Roman"/>
          <w:iCs/>
          <w:color w:val="000000" w:themeColor="text1"/>
        </w:rPr>
      </w:pPr>
      <w:r w:rsidRPr="001708AE">
        <w:rPr>
          <w:rFonts w:cs="Times New Roman" w:hint="eastAsia"/>
          <w:iCs/>
          <w:color w:val="000000" w:themeColor="text1"/>
        </w:rPr>
        <w:t>王全志：</w:t>
      </w:r>
      <w:r w:rsidRPr="001708AE">
        <w:rPr>
          <w:rFonts w:cs="Times New Roman"/>
          <w:iCs/>
          <w:color w:val="000000" w:themeColor="text1"/>
        </w:rPr>
        <w:t xml:space="preserve"> 电话：</w:t>
      </w:r>
      <w:r>
        <w:rPr>
          <w:rFonts w:cs="Times New Roman"/>
          <w:iCs/>
          <w:color w:val="000000" w:themeColor="text1"/>
        </w:rPr>
        <w:t xml:space="preserve">18611698734 </w:t>
      </w:r>
      <w:r w:rsidRPr="001708AE">
        <w:rPr>
          <w:rFonts w:cs="Times New Roman"/>
          <w:iCs/>
          <w:color w:val="000000" w:themeColor="text1"/>
        </w:rPr>
        <w:t>（技术支持）</w:t>
      </w:r>
    </w:p>
    <w:p w:rsidR="00887AB6" w:rsidRDefault="00887AB6" w:rsidP="00887AB6">
      <w:pPr>
        <w:widowControl w:val="0"/>
        <w:adjustRightInd w:val="0"/>
        <w:snapToGrid w:val="0"/>
        <w:spacing w:line="480" w:lineRule="exact"/>
        <w:ind w:firstLineChars="200" w:firstLine="480"/>
        <w:jc w:val="both"/>
        <w:rPr>
          <w:rFonts w:cs="Times New Roman"/>
          <w:iCs/>
          <w:color w:val="000000" w:themeColor="text1"/>
        </w:rPr>
      </w:pPr>
      <w:proofErr w:type="gramStart"/>
      <w:r w:rsidRPr="001708AE">
        <w:rPr>
          <w:rFonts w:cs="Times New Roman" w:hint="eastAsia"/>
          <w:iCs/>
          <w:color w:val="000000" w:themeColor="text1"/>
        </w:rPr>
        <w:t>曹晋辉</w:t>
      </w:r>
      <w:proofErr w:type="gramEnd"/>
      <w:r w:rsidRPr="001708AE">
        <w:rPr>
          <w:rFonts w:cs="Times New Roman" w:hint="eastAsia"/>
          <w:iCs/>
          <w:color w:val="000000" w:themeColor="text1"/>
        </w:rPr>
        <w:t>：</w:t>
      </w:r>
      <w:r w:rsidRPr="001708AE">
        <w:rPr>
          <w:rFonts w:cs="Times New Roman"/>
          <w:iCs/>
          <w:color w:val="000000" w:themeColor="text1"/>
        </w:rPr>
        <w:t xml:space="preserve"> 电话：</w:t>
      </w:r>
      <w:r>
        <w:rPr>
          <w:rFonts w:cs="Times New Roman"/>
          <w:iCs/>
          <w:color w:val="000000" w:themeColor="text1"/>
        </w:rPr>
        <w:t xml:space="preserve">15311759673 </w:t>
      </w:r>
      <w:r w:rsidRPr="001708AE">
        <w:rPr>
          <w:rFonts w:cs="Times New Roman"/>
          <w:iCs/>
          <w:color w:val="000000" w:themeColor="text1"/>
        </w:rPr>
        <w:t>（技术支持）</w:t>
      </w:r>
    </w:p>
    <w:p w:rsidR="00706491" w:rsidRPr="00887AB6" w:rsidRDefault="00706491" w:rsidP="00887AB6">
      <w:pPr>
        <w:widowControl w:val="0"/>
        <w:adjustRightInd w:val="0"/>
        <w:snapToGrid w:val="0"/>
        <w:spacing w:line="480" w:lineRule="exact"/>
        <w:ind w:firstLineChars="200" w:firstLine="480"/>
        <w:jc w:val="both"/>
        <w:rPr>
          <w:rFonts w:cs="Times New Roman"/>
          <w:iCs/>
          <w:color w:val="000000" w:themeColor="text1"/>
        </w:rPr>
      </w:pPr>
    </w:p>
    <w:sectPr w:rsidR="00706491" w:rsidRPr="00887AB6">
      <w:headerReference w:type="even" r:id="rId7"/>
      <w:headerReference w:type="default" r:id="rId8"/>
      <w:footerReference w:type="even" r:id="rId9"/>
      <w:footerReference w:type="default" r:id="rId10"/>
      <w:headerReference w:type="first" r:id="rId11"/>
      <w:footerReference w:type="first" r:id="rId12"/>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6E6" w:rsidRDefault="00D566E6">
      <w:r>
        <w:separator/>
      </w:r>
    </w:p>
  </w:endnote>
  <w:endnote w:type="continuationSeparator" w:id="0">
    <w:p w:rsidR="00D566E6" w:rsidRDefault="00D5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91" w:rsidRDefault="00706491">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91" w:rsidRDefault="00706491">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91" w:rsidRDefault="00706491">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6E6" w:rsidRDefault="00D566E6">
      <w:r>
        <w:separator/>
      </w:r>
    </w:p>
  </w:footnote>
  <w:footnote w:type="continuationSeparator" w:id="0">
    <w:p w:rsidR="00D566E6" w:rsidRDefault="00D56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91" w:rsidRDefault="00706491">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91" w:rsidRDefault="00706491">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91" w:rsidRDefault="00706491">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YzI3NmVlMDE0YmY3MWY3MDBlZGJlMGJmZGZkNTQifQ=="/>
  </w:docVars>
  <w:rsids>
    <w:rsidRoot w:val="00187D73"/>
    <w:rsid w:val="00000DB8"/>
    <w:rsid w:val="000012B7"/>
    <w:rsid w:val="000018B3"/>
    <w:rsid w:val="00001D09"/>
    <w:rsid w:val="00001D74"/>
    <w:rsid w:val="00002AC8"/>
    <w:rsid w:val="00004078"/>
    <w:rsid w:val="00006D29"/>
    <w:rsid w:val="0000754B"/>
    <w:rsid w:val="00011DE9"/>
    <w:rsid w:val="00011FEF"/>
    <w:rsid w:val="000120C3"/>
    <w:rsid w:val="0001282C"/>
    <w:rsid w:val="000138C7"/>
    <w:rsid w:val="0001569C"/>
    <w:rsid w:val="000156FC"/>
    <w:rsid w:val="000170B3"/>
    <w:rsid w:val="000173B5"/>
    <w:rsid w:val="000175AD"/>
    <w:rsid w:val="00020BD4"/>
    <w:rsid w:val="00020DD7"/>
    <w:rsid w:val="00023507"/>
    <w:rsid w:val="00024715"/>
    <w:rsid w:val="00024AC6"/>
    <w:rsid w:val="00026C4C"/>
    <w:rsid w:val="00031804"/>
    <w:rsid w:val="00033EF6"/>
    <w:rsid w:val="00034DB5"/>
    <w:rsid w:val="00035B78"/>
    <w:rsid w:val="000360DB"/>
    <w:rsid w:val="00037C44"/>
    <w:rsid w:val="00040CD3"/>
    <w:rsid w:val="00041095"/>
    <w:rsid w:val="0004113E"/>
    <w:rsid w:val="00042A52"/>
    <w:rsid w:val="00042B55"/>
    <w:rsid w:val="00042E78"/>
    <w:rsid w:val="00044874"/>
    <w:rsid w:val="00044ACD"/>
    <w:rsid w:val="00045469"/>
    <w:rsid w:val="000454BF"/>
    <w:rsid w:val="00046E7D"/>
    <w:rsid w:val="00047B36"/>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21E1"/>
    <w:rsid w:val="00063310"/>
    <w:rsid w:val="000637B3"/>
    <w:rsid w:val="0006452E"/>
    <w:rsid w:val="00065733"/>
    <w:rsid w:val="0006577E"/>
    <w:rsid w:val="00065AD7"/>
    <w:rsid w:val="00066432"/>
    <w:rsid w:val="000664A6"/>
    <w:rsid w:val="00067273"/>
    <w:rsid w:val="0006735E"/>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1EEE"/>
    <w:rsid w:val="00092126"/>
    <w:rsid w:val="00092FB6"/>
    <w:rsid w:val="000938FA"/>
    <w:rsid w:val="00093FFE"/>
    <w:rsid w:val="00094A2A"/>
    <w:rsid w:val="000959D5"/>
    <w:rsid w:val="00095C4F"/>
    <w:rsid w:val="00095F15"/>
    <w:rsid w:val="00096090"/>
    <w:rsid w:val="00096EE6"/>
    <w:rsid w:val="000A0E57"/>
    <w:rsid w:val="000A0FA0"/>
    <w:rsid w:val="000A126D"/>
    <w:rsid w:val="000A17F3"/>
    <w:rsid w:val="000A2106"/>
    <w:rsid w:val="000A2B39"/>
    <w:rsid w:val="000A3729"/>
    <w:rsid w:val="000A49A2"/>
    <w:rsid w:val="000A4CDE"/>
    <w:rsid w:val="000A52C0"/>
    <w:rsid w:val="000A5562"/>
    <w:rsid w:val="000A572A"/>
    <w:rsid w:val="000A64FC"/>
    <w:rsid w:val="000A674A"/>
    <w:rsid w:val="000A7EEF"/>
    <w:rsid w:val="000B29E0"/>
    <w:rsid w:val="000B48CC"/>
    <w:rsid w:val="000B4D94"/>
    <w:rsid w:val="000B5660"/>
    <w:rsid w:val="000B59AF"/>
    <w:rsid w:val="000B698A"/>
    <w:rsid w:val="000B70F3"/>
    <w:rsid w:val="000B7F47"/>
    <w:rsid w:val="000C0693"/>
    <w:rsid w:val="000C14E9"/>
    <w:rsid w:val="000C1E82"/>
    <w:rsid w:val="000C2E6F"/>
    <w:rsid w:val="000C35E2"/>
    <w:rsid w:val="000C3939"/>
    <w:rsid w:val="000C3BE7"/>
    <w:rsid w:val="000C5306"/>
    <w:rsid w:val="000C5F21"/>
    <w:rsid w:val="000C623D"/>
    <w:rsid w:val="000D021D"/>
    <w:rsid w:val="000D0283"/>
    <w:rsid w:val="000D064E"/>
    <w:rsid w:val="000D12FA"/>
    <w:rsid w:val="000D1DCB"/>
    <w:rsid w:val="000D2CC5"/>
    <w:rsid w:val="000D2D6F"/>
    <w:rsid w:val="000D3ED4"/>
    <w:rsid w:val="000D4A76"/>
    <w:rsid w:val="000D6170"/>
    <w:rsid w:val="000D649C"/>
    <w:rsid w:val="000D6E80"/>
    <w:rsid w:val="000D71FC"/>
    <w:rsid w:val="000D7822"/>
    <w:rsid w:val="000E07F1"/>
    <w:rsid w:val="000E0CCA"/>
    <w:rsid w:val="000E11FE"/>
    <w:rsid w:val="000E1E8E"/>
    <w:rsid w:val="000E36AB"/>
    <w:rsid w:val="000E513E"/>
    <w:rsid w:val="000E68AB"/>
    <w:rsid w:val="000E7406"/>
    <w:rsid w:val="000E74C6"/>
    <w:rsid w:val="000F00CA"/>
    <w:rsid w:val="000F0C7E"/>
    <w:rsid w:val="000F0C9E"/>
    <w:rsid w:val="000F1DA7"/>
    <w:rsid w:val="000F274E"/>
    <w:rsid w:val="000F28CC"/>
    <w:rsid w:val="000F2A6A"/>
    <w:rsid w:val="000F2F24"/>
    <w:rsid w:val="000F30DA"/>
    <w:rsid w:val="000F3C47"/>
    <w:rsid w:val="000F450E"/>
    <w:rsid w:val="000F4893"/>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5756"/>
    <w:rsid w:val="001074F9"/>
    <w:rsid w:val="001107A6"/>
    <w:rsid w:val="0011113E"/>
    <w:rsid w:val="00112273"/>
    <w:rsid w:val="00112774"/>
    <w:rsid w:val="00113176"/>
    <w:rsid w:val="00113906"/>
    <w:rsid w:val="00113A4E"/>
    <w:rsid w:val="00114688"/>
    <w:rsid w:val="0011568F"/>
    <w:rsid w:val="001177C0"/>
    <w:rsid w:val="001177C4"/>
    <w:rsid w:val="00121103"/>
    <w:rsid w:val="00121758"/>
    <w:rsid w:val="00121E83"/>
    <w:rsid w:val="001224A5"/>
    <w:rsid w:val="0012266F"/>
    <w:rsid w:val="00123E16"/>
    <w:rsid w:val="001243E1"/>
    <w:rsid w:val="001243FD"/>
    <w:rsid w:val="0012568F"/>
    <w:rsid w:val="001257BA"/>
    <w:rsid w:val="00127EC1"/>
    <w:rsid w:val="001304CB"/>
    <w:rsid w:val="001306DC"/>
    <w:rsid w:val="00131018"/>
    <w:rsid w:val="00133181"/>
    <w:rsid w:val="00134A6A"/>
    <w:rsid w:val="00134C88"/>
    <w:rsid w:val="00134F86"/>
    <w:rsid w:val="001357DA"/>
    <w:rsid w:val="00135C3F"/>
    <w:rsid w:val="00135E38"/>
    <w:rsid w:val="001379BA"/>
    <w:rsid w:val="00137B58"/>
    <w:rsid w:val="00137CD7"/>
    <w:rsid w:val="001402F3"/>
    <w:rsid w:val="00140B30"/>
    <w:rsid w:val="0014100C"/>
    <w:rsid w:val="00141B3B"/>
    <w:rsid w:val="00141CB6"/>
    <w:rsid w:val="001429DE"/>
    <w:rsid w:val="0014396A"/>
    <w:rsid w:val="00144424"/>
    <w:rsid w:val="001448E3"/>
    <w:rsid w:val="00145785"/>
    <w:rsid w:val="00146B78"/>
    <w:rsid w:val="00146BAC"/>
    <w:rsid w:val="00150E34"/>
    <w:rsid w:val="00152BA9"/>
    <w:rsid w:val="001530EF"/>
    <w:rsid w:val="00153767"/>
    <w:rsid w:val="00154D6B"/>
    <w:rsid w:val="0015591C"/>
    <w:rsid w:val="00161712"/>
    <w:rsid w:val="00161D72"/>
    <w:rsid w:val="00162161"/>
    <w:rsid w:val="00162435"/>
    <w:rsid w:val="00164AA6"/>
    <w:rsid w:val="0016578D"/>
    <w:rsid w:val="001664B6"/>
    <w:rsid w:val="00166BC8"/>
    <w:rsid w:val="00171D06"/>
    <w:rsid w:val="00172015"/>
    <w:rsid w:val="00173824"/>
    <w:rsid w:val="00173BBF"/>
    <w:rsid w:val="00174ECA"/>
    <w:rsid w:val="00174F46"/>
    <w:rsid w:val="00175005"/>
    <w:rsid w:val="0018176C"/>
    <w:rsid w:val="0018318B"/>
    <w:rsid w:val="00183CF3"/>
    <w:rsid w:val="0018406B"/>
    <w:rsid w:val="00184252"/>
    <w:rsid w:val="001845EA"/>
    <w:rsid w:val="00184887"/>
    <w:rsid w:val="001853D8"/>
    <w:rsid w:val="00186AE6"/>
    <w:rsid w:val="00186C7A"/>
    <w:rsid w:val="001871D9"/>
    <w:rsid w:val="00187810"/>
    <w:rsid w:val="00187D73"/>
    <w:rsid w:val="001903FE"/>
    <w:rsid w:val="001906C5"/>
    <w:rsid w:val="001907AA"/>
    <w:rsid w:val="00190E35"/>
    <w:rsid w:val="00192250"/>
    <w:rsid w:val="00194F83"/>
    <w:rsid w:val="001950CF"/>
    <w:rsid w:val="0019545E"/>
    <w:rsid w:val="001959E2"/>
    <w:rsid w:val="00195E7B"/>
    <w:rsid w:val="001961D4"/>
    <w:rsid w:val="001965FC"/>
    <w:rsid w:val="001A0597"/>
    <w:rsid w:val="001A0C00"/>
    <w:rsid w:val="001A0EFA"/>
    <w:rsid w:val="001A16ED"/>
    <w:rsid w:val="001A248F"/>
    <w:rsid w:val="001A4416"/>
    <w:rsid w:val="001A46A6"/>
    <w:rsid w:val="001A496B"/>
    <w:rsid w:val="001A6980"/>
    <w:rsid w:val="001A7284"/>
    <w:rsid w:val="001A74E0"/>
    <w:rsid w:val="001A7545"/>
    <w:rsid w:val="001B0E32"/>
    <w:rsid w:val="001B1B55"/>
    <w:rsid w:val="001B3B6C"/>
    <w:rsid w:val="001B3C08"/>
    <w:rsid w:val="001B3E87"/>
    <w:rsid w:val="001B52D7"/>
    <w:rsid w:val="001B5381"/>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3B5"/>
    <w:rsid w:val="001C6603"/>
    <w:rsid w:val="001C68D0"/>
    <w:rsid w:val="001C7DB1"/>
    <w:rsid w:val="001D05BC"/>
    <w:rsid w:val="001D126A"/>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61E6"/>
    <w:rsid w:val="001E6CDE"/>
    <w:rsid w:val="001E6D77"/>
    <w:rsid w:val="001E76A1"/>
    <w:rsid w:val="001E794E"/>
    <w:rsid w:val="001F05A2"/>
    <w:rsid w:val="001F0E23"/>
    <w:rsid w:val="001F1401"/>
    <w:rsid w:val="001F28A8"/>
    <w:rsid w:val="001F2D32"/>
    <w:rsid w:val="001F3B74"/>
    <w:rsid w:val="001F53E7"/>
    <w:rsid w:val="001F60EA"/>
    <w:rsid w:val="001F6F56"/>
    <w:rsid w:val="001F795C"/>
    <w:rsid w:val="001F7F84"/>
    <w:rsid w:val="00200568"/>
    <w:rsid w:val="0020068E"/>
    <w:rsid w:val="00200AFB"/>
    <w:rsid w:val="00200DBA"/>
    <w:rsid w:val="002028C8"/>
    <w:rsid w:val="00202906"/>
    <w:rsid w:val="00203BC3"/>
    <w:rsid w:val="00203C5F"/>
    <w:rsid w:val="00203F02"/>
    <w:rsid w:val="00204329"/>
    <w:rsid w:val="00205E23"/>
    <w:rsid w:val="00206006"/>
    <w:rsid w:val="002064DD"/>
    <w:rsid w:val="00206996"/>
    <w:rsid w:val="00207053"/>
    <w:rsid w:val="00210617"/>
    <w:rsid w:val="002107FE"/>
    <w:rsid w:val="00211033"/>
    <w:rsid w:val="00211784"/>
    <w:rsid w:val="00211A39"/>
    <w:rsid w:val="00211C19"/>
    <w:rsid w:val="00213CCF"/>
    <w:rsid w:val="002147DE"/>
    <w:rsid w:val="002149CA"/>
    <w:rsid w:val="00215E90"/>
    <w:rsid w:val="0021611F"/>
    <w:rsid w:val="00216734"/>
    <w:rsid w:val="00216954"/>
    <w:rsid w:val="002201EF"/>
    <w:rsid w:val="0022159D"/>
    <w:rsid w:val="0022234A"/>
    <w:rsid w:val="0022254E"/>
    <w:rsid w:val="002230E5"/>
    <w:rsid w:val="002237F4"/>
    <w:rsid w:val="00224297"/>
    <w:rsid w:val="00225818"/>
    <w:rsid w:val="00225BAE"/>
    <w:rsid w:val="002266B1"/>
    <w:rsid w:val="00226855"/>
    <w:rsid w:val="00226A5B"/>
    <w:rsid w:val="00227833"/>
    <w:rsid w:val="00230624"/>
    <w:rsid w:val="0023076B"/>
    <w:rsid w:val="00232D6B"/>
    <w:rsid w:val="00233E9D"/>
    <w:rsid w:val="00234366"/>
    <w:rsid w:val="00234B56"/>
    <w:rsid w:val="00235194"/>
    <w:rsid w:val="00235A2A"/>
    <w:rsid w:val="00237CA7"/>
    <w:rsid w:val="00240A10"/>
    <w:rsid w:val="00241069"/>
    <w:rsid w:val="00241201"/>
    <w:rsid w:val="00241526"/>
    <w:rsid w:val="002419B6"/>
    <w:rsid w:val="00243834"/>
    <w:rsid w:val="00244A63"/>
    <w:rsid w:val="00245723"/>
    <w:rsid w:val="00246B4A"/>
    <w:rsid w:val="00246D6C"/>
    <w:rsid w:val="00247AA5"/>
    <w:rsid w:val="00250803"/>
    <w:rsid w:val="00250E3D"/>
    <w:rsid w:val="002510FC"/>
    <w:rsid w:val="00251DD1"/>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672"/>
    <w:rsid w:val="00262948"/>
    <w:rsid w:val="00263AA8"/>
    <w:rsid w:val="00265453"/>
    <w:rsid w:val="00265E92"/>
    <w:rsid w:val="002667F3"/>
    <w:rsid w:val="00266A06"/>
    <w:rsid w:val="00266EDF"/>
    <w:rsid w:val="00270755"/>
    <w:rsid w:val="00270E8F"/>
    <w:rsid w:val="00274BA3"/>
    <w:rsid w:val="00274E3E"/>
    <w:rsid w:val="0027528A"/>
    <w:rsid w:val="00275E5E"/>
    <w:rsid w:val="00276414"/>
    <w:rsid w:val="00276E02"/>
    <w:rsid w:val="00277AA1"/>
    <w:rsid w:val="00282D7E"/>
    <w:rsid w:val="00283408"/>
    <w:rsid w:val="00283844"/>
    <w:rsid w:val="002838EB"/>
    <w:rsid w:val="002871DE"/>
    <w:rsid w:val="00287ED8"/>
    <w:rsid w:val="00290595"/>
    <w:rsid w:val="0029099B"/>
    <w:rsid w:val="00291EA9"/>
    <w:rsid w:val="00292607"/>
    <w:rsid w:val="00292E96"/>
    <w:rsid w:val="0029369D"/>
    <w:rsid w:val="00294588"/>
    <w:rsid w:val="00294CA5"/>
    <w:rsid w:val="00294CFC"/>
    <w:rsid w:val="00295A38"/>
    <w:rsid w:val="00295E21"/>
    <w:rsid w:val="00295F6D"/>
    <w:rsid w:val="002A0CB9"/>
    <w:rsid w:val="002A0D00"/>
    <w:rsid w:val="002A1B3B"/>
    <w:rsid w:val="002A30A8"/>
    <w:rsid w:val="002A31E5"/>
    <w:rsid w:val="002A34D7"/>
    <w:rsid w:val="002A391A"/>
    <w:rsid w:val="002A3C20"/>
    <w:rsid w:val="002A3C8E"/>
    <w:rsid w:val="002A6BCE"/>
    <w:rsid w:val="002B0E77"/>
    <w:rsid w:val="002B1439"/>
    <w:rsid w:val="002B169F"/>
    <w:rsid w:val="002B2939"/>
    <w:rsid w:val="002B2AA1"/>
    <w:rsid w:val="002B3639"/>
    <w:rsid w:val="002B428E"/>
    <w:rsid w:val="002B4D64"/>
    <w:rsid w:val="002B57D1"/>
    <w:rsid w:val="002B6DC4"/>
    <w:rsid w:val="002C039D"/>
    <w:rsid w:val="002C058E"/>
    <w:rsid w:val="002C2286"/>
    <w:rsid w:val="002C2AE5"/>
    <w:rsid w:val="002C2E5F"/>
    <w:rsid w:val="002C372C"/>
    <w:rsid w:val="002C4AC4"/>
    <w:rsid w:val="002C521F"/>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0A7"/>
    <w:rsid w:val="002E2B05"/>
    <w:rsid w:val="002E3B17"/>
    <w:rsid w:val="002E4781"/>
    <w:rsid w:val="002E5482"/>
    <w:rsid w:val="002E5722"/>
    <w:rsid w:val="002E6794"/>
    <w:rsid w:val="002E733A"/>
    <w:rsid w:val="002E7EF1"/>
    <w:rsid w:val="002F00B8"/>
    <w:rsid w:val="002F0D74"/>
    <w:rsid w:val="002F1805"/>
    <w:rsid w:val="002F21DD"/>
    <w:rsid w:val="002F2F4A"/>
    <w:rsid w:val="002F315E"/>
    <w:rsid w:val="002F3BFA"/>
    <w:rsid w:val="002F45A2"/>
    <w:rsid w:val="002F6294"/>
    <w:rsid w:val="002F7A74"/>
    <w:rsid w:val="00300DF2"/>
    <w:rsid w:val="003012D9"/>
    <w:rsid w:val="0030142D"/>
    <w:rsid w:val="00301994"/>
    <w:rsid w:val="003032DA"/>
    <w:rsid w:val="00303D4E"/>
    <w:rsid w:val="00304828"/>
    <w:rsid w:val="003050E7"/>
    <w:rsid w:val="003056AD"/>
    <w:rsid w:val="00305B13"/>
    <w:rsid w:val="00306F7B"/>
    <w:rsid w:val="003071EB"/>
    <w:rsid w:val="00310E82"/>
    <w:rsid w:val="003119A6"/>
    <w:rsid w:val="003125E0"/>
    <w:rsid w:val="00312976"/>
    <w:rsid w:val="00312B41"/>
    <w:rsid w:val="00312DCB"/>
    <w:rsid w:val="00312E7F"/>
    <w:rsid w:val="00313C14"/>
    <w:rsid w:val="00313DF7"/>
    <w:rsid w:val="0031426E"/>
    <w:rsid w:val="0031507E"/>
    <w:rsid w:val="003151F3"/>
    <w:rsid w:val="0031540F"/>
    <w:rsid w:val="00315853"/>
    <w:rsid w:val="00317F29"/>
    <w:rsid w:val="003212E7"/>
    <w:rsid w:val="00321E50"/>
    <w:rsid w:val="00323824"/>
    <w:rsid w:val="00323A46"/>
    <w:rsid w:val="0032550D"/>
    <w:rsid w:val="00327C9E"/>
    <w:rsid w:val="00327D57"/>
    <w:rsid w:val="00330375"/>
    <w:rsid w:val="00330F3D"/>
    <w:rsid w:val="0033103A"/>
    <w:rsid w:val="00331080"/>
    <w:rsid w:val="00333F08"/>
    <w:rsid w:val="00334AF2"/>
    <w:rsid w:val="00334CAF"/>
    <w:rsid w:val="00335254"/>
    <w:rsid w:val="003377A3"/>
    <w:rsid w:val="003403E5"/>
    <w:rsid w:val="00340F2F"/>
    <w:rsid w:val="00342E3E"/>
    <w:rsid w:val="00344E0B"/>
    <w:rsid w:val="00346921"/>
    <w:rsid w:val="00346C99"/>
    <w:rsid w:val="0034772A"/>
    <w:rsid w:val="00350074"/>
    <w:rsid w:val="00350A1E"/>
    <w:rsid w:val="0035142D"/>
    <w:rsid w:val="003525F1"/>
    <w:rsid w:val="0035299B"/>
    <w:rsid w:val="003546FD"/>
    <w:rsid w:val="003548D9"/>
    <w:rsid w:val="003570B6"/>
    <w:rsid w:val="00361299"/>
    <w:rsid w:val="00361963"/>
    <w:rsid w:val="00361F6B"/>
    <w:rsid w:val="00362383"/>
    <w:rsid w:val="003632A9"/>
    <w:rsid w:val="00363767"/>
    <w:rsid w:val="00363942"/>
    <w:rsid w:val="00363E52"/>
    <w:rsid w:val="003641B5"/>
    <w:rsid w:val="003659F9"/>
    <w:rsid w:val="00365DF7"/>
    <w:rsid w:val="00366563"/>
    <w:rsid w:val="00367162"/>
    <w:rsid w:val="003678EE"/>
    <w:rsid w:val="00370050"/>
    <w:rsid w:val="00372E1C"/>
    <w:rsid w:val="00373BA0"/>
    <w:rsid w:val="00373BBC"/>
    <w:rsid w:val="00373DCD"/>
    <w:rsid w:val="0037499D"/>
    <w:rsid w:val="00374AA8"/>
    <w:rsid w:val="003758DF"/>
    <w:rsid w:val="00376081"/>
    <w:rsid w:val="00377CF7"/>
    <w:rsid w:val="00380199"/>
    <w:rsid w:val="00382A7D"/>
    <w:rsid w:val="00382D8C"/>
    <w:rsid w:val="003834A3"/>
    <w:rsid w:val="003878DE"/>
    <w:rsid w:val="00391042"/>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3F8D"/>
    <w:rsid w:val="003A4540"/>
    <w:rsid w:val="003A5556"/>
    <w:rsid w:val="003A5D5D"/>
    <w:rsid w:val="003A5DE8"/>
    <w:rsid w:val="003A6BAF"/>
    <w:rsid w:val="003B0045"/>
    <w:rsid w:val="003B0647"/>
    <w:rsid w:val="003B1667"/>
    <w:rsid w:val="003B2C19"/>
    <w:rsid w:val="003B4F51"/>
    <w:rsid w:val="003B5174"/>
    <w:rsid w:val="003B5567"/>
    <w:rsid w:val="003B6291"/>
    <w:rsid w:val="003B7172"/>
    <w:rsid w:val="003C0863"/>
    <w:rsid w:val="003C127D"/>
    <w:rsid w:val="003C1E16"/>
    <w:rsid w:val="003C25F4"/>
    <w:rsid w:val="003C269B"/>
    <w:rsid w:val="003C2CED"/>
    <w:rsid w:val="003C2D18"/>
    <w:rsid w:val="003C3C12"/>
    <w:rsid w:val="003C4882"/>
    <w:rsid w:val="003C651B"/>
    <w:rsid w:val="003C6BAE"/>
    <w:rsid w:val="003C6E07"/>
    <w:rsid w:val="003C7201"/>
    <w:rsid w:val="003C7A6F"/>
    <w:rsid w:val="003D0B4A"/>
    <w:rsid w:val="003D2797"/>
    <w:rsid w:val="003D3E5A"/>
    <w:rsid w:val="003D40B2"/>
    <w:rsid w:val="003D4649"/>
    <w:rsid w:val="003D4EA3"/>
    <w:rsid w:val="003D5AA2"/>
    <w:rsid w:val="003D5C1E"/>
    <w:rsid w:val="003D6376"/>
    <w:rsid w:val="003D7245"/>
    <w:rsid w:val="003D7DFE"/>
    <w:rsid w:val="003E0393"/>
    <w:rsid w:val="003E1B81"/>
    <w:rsid w:val="003E20EF"/>
    <w:rsid w:val="003E2CB5"/>
    <w:rsid w:val="003E3969"/>
    <w:rsid w:val="003E3A6E"/>
    <w:rsid w:val="003E4014"/>
    <w:rsid w:val="003E4847"/>
    <w:rsid w:val="003E55A5"/>
    <w:rsid w:val="003E5E1B"/>
    <w:rsid w:val="003E60CE"/>
    <w:rsid w:val="003E6DDF"/>
    <w:rsid w:val="003E6DF4"/>
    <w:rsid w:val="003F0856"/>
    <w:rsid w:val="003F10E6"/>
    <w:rsid w:val="003F2F98"/>
    <w:rsid w:val="003F3AF9"/>
    <w:rsid w:val="003F3BB6"/>
    <w:rsid w:val="003F3C9A"/>
    <w:rsid w:val="003F441F"/>
    <w:rsid w:val="003F7214"/>
    <w:rsid w:val="00400585"/>
    <w:rsid w:val="00400CD6"/>
    <w:rsid w:val="004014CD"/>
    <w:rsid w:val="004016D0"/>
    <w:rsid w:val="00401EB4"/>
    <w:rsid w:val="00402419"/>
    <w:rsid w:val="00402475"/>
    <w:rsid w:val="00403620"/>
    <w:rsid w:val="00403CC3"/>
    <w:rsid w:val="004041B5"/>
    <w:rsid w:val="00404D3D"/>
    <w:rsid w:val="0040505B"/>
    <w:rsid w:val="004056A3"/>
    <w:rsid w:val="00405FFA"/>
    <w:rsid w:val="004061B3"/>
    <w:rsid w:val="004064E2"/>
    <w:rsid w:val="00406A1E"/>
    <w:rsid w:val="00406A9B"/>
    <w:rsid w:val="00407035"/>
    <w:rsid w:val="004075D0"/>
    <w:rsid w:val="00407AE8"/>
    <w:rsid w:val="00410BE9"/>
    <w:rsid w:val="004110C3"/>
    <w:rsid w:val="0041303D"/>
    <w:rsid w:val="00413367"/>
    <w:rsid w:val="00413395"/>
    <w:rsid w:val="00414D8A"/>
    <w:rsid w:val="00414EB7"/>
    <w:rsid w:val="004150BC"/>
    <w:rsid w:val="004151E3"/>
    <w:rsid w:val="004159C7"/>
    <w:rsid w:val="00416639"/>
    <w:rsid w:val="00417C53"/>
    <w:rsid w:val="00420F9F"/>
    <w:rsid w:val="00421775"/>
    <w:rsid w:val="00421C5A"/>
    <w:rsid w:val="00424304"/>
    <w:rsid w:val="00425658"/>
    <w:rsid w:val="00425DBF"/>
    <w:rsid w:val="00427BC2"/>
    <w:rsid w:val="00432BB7"/>
    <w:rsid w:val="00433679"/>
    <w:rsid w:val="00434175"/>
    <w:rsid w:val="0043450D"/>
    <w:rsid w:val="00434F71"/>
    <w:rsid w:val="0043514F"/>
    <w:rsid w:val="00436B0B"/>
    <w:rsid w:val="004378EF"/>
    <w:rsid w:val="00441359"/>
    <w:rsid w:val="0044258D"/>
    <w:rsid w:val="004429F2"/>
    <w:rsid w:val="0044305D"/>
    <w:rsid w:val="004435D4"/>
    <w:rsid w:val="004438D8"/>
    <w:rsid w:val="00443A8E"/>
    <w:rsid w:val="00444B82"/>
    <w:rsid w:val="004452D5"/>
    <w:rsid w:val="004516B9"/>
    <w:rsid w:val="0045191E"/>
    <w:rsid w:val="0045264F"/>
    <w:rsid w:val="004547B0"/>
    <w:rsid w:val="00454F62"/>
    <w:rsid w:val="00455378"/>
    <w:rsid w:val="00455AA3"/>
    <w:rsid w:val="00457BC4"/>
    <w:rsid w:val="0046009D"/>
    <w:rsid w:val="00460401"/>
    <w:rsid w:val="004610BB"/>
    <w:rsid w:val="00461D82"/>
    <w:rsid w:val="00462165"/>
    <w:rsid w:val="00462E71"/>
    <w:rsid w:val="0046358F"/>
    <w:rsid w:val="00463D57"/>
    <w:rsid w:val="00464622"/>
    <w:rsid w:val="00464DB0"/>
    <w:rsid w:val="004652D5"/>
    <w:rsid w:val="004653F9"/>
    <w:rsid w:val="00466636"/>
    <w:rsid w:val="00466EE1"/>
    <w:rsid w:val="00470235"/>
    <w:rsid w:val="00471474"/>
    <w:rsid w:val="004717B7"/>
    <w:rsid w:val="00474EA0"/>
    <w:rsid w:val="004776EC"/>
    <w:rsid w:val="00477C6A"/>
    <w:rsid w:val="0048008F"/>
    <w:rsid w:val="00480C09"/>
    <w:rsid w:val="0048103C"/>
    <w:rsid w:val="0048186F"/>
    <w:rsid w:val="00481FEB"/>
    <w:rsid w:val="004820BB"/>
    <w:rsid w:val="00482179"/>
    <w:rsid w:val="004832C1"/>
    <w:rsid w:val="004845E7"/>
    <w:rsid w:val="0048499D"/>
    <w:rsid w:val="00484EBF"/>
    <w:rsid w:val="00484F73"/>
    <w:rsid w:val="004855D1"/>
    <w:rsid w:val="004865CB"/>
    <w:rsid w:val="004879D7"/>
    <w:rsid w:val="004903AD"/>
    <w:rsid w:val="004904A3"/>
    <w:rsid w:val="004909AB"/>
    <w:rsid w:val="00493047"/>
    <w:rsid w:val="00494CEB"/>
    <w:rsid w:val="00495837"/>
    <w:rsid w:val="00496F55"/>
    <w:rsid w:val="004A026A"/>
    <w:rsid w:val="004A06AD"/>
    <w:rsid w:val="004A07D1"/>
    <w:rsid w:val="004A16A3"/>
    <w:rsid w:val="004A16AB"/>
    <w:rsid w:val="004A16F8"/>
    <w:rsid w:val="004A21D3"/>
    <w:rsid w:val="004A2300"/>
    <w:rsid w:val="004A235B"/>
    <w:rsid w:val="004A28D7"/>
    <w:rsid w:val="004A37BA"/>
    <w:rsid w:val="004A3D58"/>
    <w:rsid w:val="004A4010"/>
    <w:rsid w:val="004A427D"/>
    <w:rsid w:val="004A6075"/>
    <w:rsid w:val="004A657F"/>
    <w:rsid w:val="004A734C"/>
    <w:rsid w:val="004A78B2"/>
    <w:rsid w:val="004B05EE"/>
    <w:rsid w:val="004B085F"/>
    <w:rsid w:val="004B0930"/>
    <w:rsid w:val="004B25C4"/>
    <w:rsid w:val="004B29B1"/>
    <w:rsid w:val="004B2BC5"/>
    <w:rsid w:val="004B2BF0"/>
    <w:rsid w:val="004B2E99"/>
    <w:rsid w:val="004B52CE"/>
    <w:rsid w:val="004B6431"/>
    <w:rsid w:val="004B6EAE"/>
    <w:rsid w:val="004B6ECF"/>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24B"/>
    <w:rsid w:val="004D4D09"/>
    <w:rsid w:val="004D5025"/>
    <w:rsid w:val="004D7013"/>
    <w:rsid w:val="004E1A3B"/>
    <w:rsid w:val="004E2C7D"/>
    <w:rsid w:val="004E2FF0"/>
    <w:rsid w:val="004E3183"/>
    <w:rsid w:val="004E3A11"/>
    <w:rsid w:val="004E3D2C"/>
    <w:rsid w:val="004E3D2E"/>
    <w:rsid w:val="004E4F9C"/>
    <w:rsid w:val="004E7753"/>
    <w:rsid w:val="004E7C88"/>
    <w:rsid w:val="004F085A"/>
    <w:rsid w:val="004F3E4E"/>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3EAD"/>
    <w:rsid w:val="00525799"/>
    <w:rsid w:val="00527A81"/>
    <w:rsid w:val="00530CE1"/>
    <w:rsid w:val="00531EF3"/>
    <w:rsid w:val="00532B40"/>
    <w:rsid w:val="0053325D"/>
    <w:rsid w:val="005338E2"/>
    <w:rsid w:val="00533EDE"/>
    <w:rsid w:val="00534D59"/>
    <w:rsid w:val="005366F5"/>
    <w:rsid w:val="0053767E"/>
    <w:rsid w:val="00537689"/>
    <w:rsid w:val="00537C3F"/>
    <w:rsid w:val="00537FFC"/>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56911"/>
    <w:rsid w:val="00560642"/>
    <w:rsid w:val="00560CAF"/>
    <w:rsid w:val="00560D07"/>
    <w:rsid w:val="00560D0C"/>
    <w:rsid w:val="00561488"/>
    <w:rsid w:val="005621CC"/>
    <w:rsid w:val="0056248E"/>
    <w:rsid w:val="005625A8"/>
    <w:rsid w:val="005640CE"/>
    <w:rsid w:val="00564C40"/>
    <w:rsid w:val="00566E17"/>
    <w:rsid w:val="0056735A"/>
    <w:rsid w:val="0057062B"/>
    <w:rsid w:val="00571442"/>
    <w:rsid w:val="00571531"/>
    <w:rsid w:val="0057318A"/>
    <w:rsid w:val="00573560"/>
    <w:rsid w:val="00574E69"/>
    <w:rsid w:val="00576467"/>
    <w:rsid w:val="00576C24"/>
    <w:rsid w:val="005805E7"/>
    <w:rsid w:val="00580AE2"/>
    <w:rsid w:val="00580CFF"/>
    <w:rsid w:val="00580F54"/>
    <w:rsid w:val="005824A1"/>
    <w:rsid w:val="005831E2"/>
    <w:rsid w:val="0058419A"/>
    <w:rsid w:val="00584381"/>
    <w:rsid w:val="00584C91"/>
    <w:rsid w:val="005850B9"/>
    <w:rsid w:val="0058569A"/>
    <w:rsid w:val="00585E93"/>
    <w:rsid w:val="00587C50"/>
    <w:rsid w:val="00590778"/>
    <w:rsid w:val="005907F6"/>
    <w:rsid w:val="00590D2C"/>
    <w:rsid w:val="00591C3D"/>
    <w:rsid w:val="00592DC9"/>
    <w:rsid w:val="00593CDB"/>
    <w:rsid w:val="0059430D"/>
    <w:rsid w:val="0059635A"/>
    <w:rsid w:val="00597DD0"/>
    <w:rsid w:val="005A071D"/>
    <w:rsid w:val="005A1A23"/>
    <w:rsid w:val="005A1CA6"/>
    <w:rsid w:val="005A21F2"/>
    <w:rsid w:val="005A2A27"/>
    <w:rsid w:val="005A32C7"/>
    <w:rsid w:val="005A3965"/>
    <w:rsid w:val="005A4115"/>
    <w:rsid w:val="005A5580"/>
    <w:rsid w:val="005A57B9"/>
    <w:rsid w:val="005A599F"/>
    <w:rsid w:val="005A69DD"/>
    <w:rsid w:val="005A7036"/>
    <w:rsid w:val="005A74B2"/>
    <w:rsid w:val="005A7656"/>
    <w:rsid w:val="005B07F5"/>
    <w:rsid w:val="005B1D61"/>
    <w:rsid w:val="005B1D79"/>
    <w:rsid w:val="005B228E"/>
    <w:rsid w:val="005B25DA"/>
    <w:rsid w:val="005B2C78"/>
    <w:rsid w:val="005B2F15"/>
    <w:rsid w:val="005B5082"/>
    <w:rsid w:val="005B7370"/>
    <w:rsid w:val="005C0865"/>
    <w:rsid w:val="005C0DD3"/>
    <w:rsid w:val="005C2CF1"/>
    <w:rsid w:val="005C466A"/>
    <w:rsid w:val="005C4A5F"/>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4D"/>
    <w:rsid w:val="005D3E7B"/>
    <w:rsid w:val="005D5F5E"/>
    <w:rsid w:val="005D6489"/>
    <w:rsid w:val="005D7199"/>
    <w:rsid w:val="005E1760"/>
    <w:rsid w:val="005E1B53"/>
    <w:rsid w:val="005E2757"/>
    <w:rsid w:val="005E3704"/>
    <w:rsid w:val="005E3B8B"/>
    <w:rsid w:val="005E50CD"/>
    <w:rsid w:val="005E5488"/>
    <w:rsid w:val="005E5B75"/>
    <w:rsid w:val="005E5E9A"/>
    <w:rsid w:val="005E631B"/>
    <w:rsid w:val="005E660B"/>
    <w:rsid w:val="005E6758"/>
    <w:rsid w:val="005E695E"/>
    <w:rsid w:val="005F0C3F"/>
    <w:rsid w:val="005F0E96"/>
    <w:rsid w:val="005F1539"/>
    <w:rsid w:val="005F1A35"/>
    <w:rsid w:val="005F391B"/>
    <w:rsid w:val="005F3D22"/>
    <w:rsid w:val="005F3F44"/>
    <w:rsid w:val="005F51E7"/>
    <w:rsid w:val="005F557D"/>
    <w:rsid w:val="005F78CA"/>
    <w:rsid w:val="00600640"/>
    <w:rsid w:val="006012E3"/>
    <w:rsid w:val="006023BE"/>
    <w:rsid w:val="00604483"/>
    <w:rsid w:val="006056FE"/>
    <w:rsid w:val="00605E0B"/>
    <w:rsid w:val="00606457"/>
    <w:rsid w:val="00606826"/>
    <w:rsid w:val="00607179"/>
    <w:rsid w:val="0060765B"/>
    <w:rsid w:val="0060781B"/>
    <w:rsid w:val="0061026E"/>
    <w:rsid w:val="0061076F"/>
    <w:rsid w:val="00611F71"/>
    <w:rsid w:val="006120C8"/>
    <w:rsid w:val="006121D3"/>
    <w:rsid w:val="0061232F"/>
    <w:rsid w:val="0061462C"/>
    <w:rsid w:val="00614925"/>
    <w:rsid w:val="006177F4"/>
    <w:rsid w:val="00621664"/>
    <w:rsid w:val="00623BEB"/>
    <w:rsid w:val="00625825"/>
    <w:rsid w:val="0062644F"/>
    <w:rsid w:val="00626DD7"/>
    <w:rsid w:val="00631DAD"/>
    <w:rsid w:val="006326B0"/>
    <w:rsid w:val="0063298F"/>
    <w:rsid w:val="00632B42"/>
    <w:rsid w:val="00632FE4"/>
    <w:rsid w:val="00633621"/>
    <w:rsid w:val="00633791"/>
    <w:rsid w:val="006337FC"/>
    <w:rsid w:val="00633F05"/>
    <w:rsid w:val="00634119"/>
    <w:rsid w:val="0063504D"/>
    <w:rsid w:val="00635799"/>
    <w:rsid w:val="00635C7C"/>
    <w:rsid w:val="0063673F"/>
    <w:rsid w:val="00636C93"/>
    <w:rsid w:val="00636DA2"/>
    <w:rsid w:val="0064076C"/>
    <w:rsid w:val="00640D77"/>
    <w:rsid w:val="0064122F"/>
    <w:rsid w:val="0064129D"/>
    <w:rsid w:val="006425FA"/>
    <w:rsid w:val="00642B95"/>
    <w:rsid w:val="00642C57"/>
    <w:rsid w:val="00642E10"/>
    <w:rsid w:val="006437AE"/>
    <w:rsid w:val="00643B21"/>
    <w:rsid w:val="00645462"/>
    <w:rsid w:val="00646549"/>
    <w:rsid w:val="006465FE"/>
    <w:rsid w:val="006466C2"/>
    <w:rsid w:val="00646AF8"/>
    <w:rsid w:val="0064764C"/>
    <w:rsid w:val="00647692"/>
    <w:rsid w:val="00647F2B"/>
    <w:rsid w:val="0065197A"/>
    <w:rsid w:val="006519F4"/>
    <w:rsid w:val="00652023"/>
    <w:rsid w:val="006526B1"/>
    <w:rsid w:val="006537A6"/>
    <w:rsid w:val="006543F5"/>
    <w:rsid w:val="00654560"/>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5E54"/>
    <w:rsid w:val="00666EB6"/>
    <w:rsid w:val="00670940"/>
    <w:rsid w:val="006712BF"/>
    <w:rsid w:val="00675908"/>
    <w:rsid w:val="00676554"/>
    <w:rsid w:val="006772E8"/>
    <w:rsid w:val="0067779B"/>
    <w:rsid w:val="00680117"/>
    <w:rsid w:val="0068070D"/>
    <w:rsid w:val="00680B0C"/>
    <w:rsid w:val="00680B1E"/>
    <w:rsid w:val="00680C74"/>
    <w:rsid w:val="00683074"/>
    <w:rsid w:val="00683164"/>
    <w:rsid w:val="00684E5F"/>
    <w:rsid w:val="0068510C"/>
    <w:rsid w:val="0068554C"/>
    <w:rsid w:val="00686007"/>
    <w:rsid w:val="006860BA"/>
    <w:rsid w:val="006869A8"/>
    <w:rsid w:val="00686DF2"/>
    <w:rsid w:val="00687318"/>
    <w:rsid w:val="0069004C"/>
    <w:rsid w:val="0069147A"/>
    <w:rsid w:val="00692AED"/>
    <w:rsid w:val="00692BEC"/>
    <w:rsid w:val="00693566"/>
    <w:rsid w:val="0069378F"/>
    <w:rsid w:val="00694135"/>
    <w:rsid w:val="00694BCD"/>
    <w:rsid w:val="006956ED"/>
    <w:rsid w:val="00696401"/>
    <w:rsid w:val="00696C36"/>
    <w:rsid w:val="006A0344"/>
    <w:rsid w:val="006A14F8"/>
    <w:rsid w:val="006A17C4"/>
    <w:rsid w:val="006A18B4"/>
    <w:rsid w:val="006A18EE"/>
    <w:rsid w:val="006A19B9"/>
    <w:rsid w:val="006A36BA"/>
    <w:rsid w:val="006A575A"/>
    <w:rsid w:val="006A5DBA"/>
    <w:rsid w:val="006A747E"/>
    <w:rsid w:val="006B2191"/>
    <w:rsid w:val="006B59BD"/>
    <w:rsid w:val="006B603F"/>
    <w:rsid w:val="006C0058"/>
    <w:rsid w:val="006C0F86"/>
    <w:rsid w:val="006C1130"/>
    <w:rsid w:val="006C1645"/>
    <w:rsid w:val="006C17DB"/>
    <w:rsid w:val="006C1CC7"/>
    <w:rsid w:val="006C2730"/>
    <w:rsid w:val="006C39E6"/>
    <w:rsid w:val="006C42A8"/>
    <w:rsid w:val="006C454E"/>
    <w:rsid w:val="006C5C1A"/>
    <w:rsid w:val="006D185C"/>
    <w:rsid w:val="006D1BEA"/>
    <w:rsid w:val="006D21BE"/>
    <w:rsid w:val="006D2AF0"/>
    <w:rsid w:val="006D35D2"/>
    <w:rsid w:val="006D3854"/>
    <w:rsid w:val="006D5B90"/>
    <w:rsid w:val="006D6675"/>
    <w:rsid w:val="006D7221"/>
    <w:rsid w:val="006D7CDD"/>
    <w:rsid w:val="006E079B"/>
    <w:rsid w:val="006E0DB7"/>
    <w:rsid w:val="006E1035"/>
    <w:rsid w:val="006E165A"/>
    <w:rsid w:val="006E1958"/>
    <w:rsid w:val="006E1DAA"/>
    <w:rsid w:val="006E3300"/>
    <w:rsid w:val="006E3970"/>
    <w:rsid w:val="006E3FBA"/>
    <w:rsid w:val="006E4699"/>
    <w:rsid w:val="006E4F7C"/>
    <w:rsid w:val="006E5C88"/>
    <w:rsid w:val="006E5DC0"/>
    <w:rsid w:val="006E7242"/>
    <w:rsid w:val="006F025C"/>
    <w:rsid w:val="006F1AF5"/>
    <w:rsid w:val="006F23E9"/>
    <w:rsid w:val="006F2CE5"/>
    <w:rsid w:val="006F3DD9"/>
    <w:rsid w:val="006F507B"/>
    <w:rsid w:val="006F51B7"/>
    <w:rsid w:val="006F565F"/>
    <w:rsid w:val="006F5CAB"/>
    <w:rsid w:val="006F61AB"/>
    <w:rsid w:val="0070174F"/>
    <w:rsid w:val="00701F2C"/>
    <w:rsid w:val="007034E5"/>
    <w:rsid w:val="007037CF"/>
    <w:rsid w:val="00703AA5"/>
    <w:rsid w:val="0070457A"/>
    <w:rsid w:val="0070457C"/>
    <w:rsid w:val="00705324"/>
    <w:rsid w:val="007058FF"/>
    <w:rsid w:val="00705A3F"/>
    <w:rsid w:val="00705B52"/>
    <w:rsid w:val="00706491"/>
    <w:rsid w:val="0070669D"/>
    <w:rsid w:val="00707317"/>
    <w:rsid w:val="007073B4"/>
    <w:rsid w:val="00710158"/>
    <w:rsid w:val="00711185"/>
    <w:rsid w:val="00711271"/>
    <w:rsid w:val="00711D4C"/>
    <w:rsid w:val="0071204B"/>
    <w:rsid w:val="00712D56"/>
    <w:rsid w:val="007134BD"/>
    <w:rsid w:val="00713AAB"/>
    <w:rsid w:val="00713BA7"/>
    <w:rsid w:val="00714123"/>
    <w:rsid w:val="0071422C"/>
    <w:rsid w:val="0071457F"/>
    <w:rsid w:val="007145B4"/>
    <w:rsid w:val="007161AD"/>
    <w:rsid w:val="00716C15"/>
    <w:rsid w:val="0072061A"/>
    <w:rsid w:val="00722228"/>
    <w:rsid w:val="007227E4"/>
    <w:rsid w:val="007229BF"/>
    <w:rsid w:val="007231BA"/>
    <w:rsid w:val="00724A9C"/>
    <w:rsid w:val="00725965"/>
    <w:rsid w:val="00726368"/>
    <w:rsid w:val="00726D72"/>
    <w:rsid w:val="00730B2B"/>
    <w:rsid w:val="00730F8E"/>
    <w:rsid w:val="0073176E"/>
    <w:rsid w:val="00731E35"/>
    <w:rsid w:val="007321CF"/>
    <w:rsid w:val="007322EA"/>
    <w:rsid w:val="0073294F"/>
    <w:rsid w:val="00733CE5"/>
    <w:rsid w:val="0073411A"/>
    <w:rsid w:val="007342E0"/>
    <w:rsid w:val="007356D7"/>
    <w:rsid w:val="00735883"/>
    <w:rsid w:val="00736573"/>
    <w:rsid w:val="00737227"/>
    <w:rsid w:val="0074006A"/>
    <w:rsid w:val="00740BE4"/>
    <w:rsid w:val="00743630"/>
    <w:rsid w:val="007445A1"/>
    <w:rsid w:val="007445E6"/>
    <w:rsid w:val="00744749"/>
    <w:rsid w:val="00746525"/>
    <w:rsid w:val="00746DC1"/>
    <w:rsid w:val="00746E70"/>
    <w:rsid w:val="00747CFF"/>
    <w:rsid w:val="007501CF"/>
    <w:rsid w:val="00750981"/>
    <w:rsid w:val="00750C8B"/>
    <w:rsid w:val="00751665"/>
    <w:rsid w:val="00751C7D"/>
    <w:rsid w:val="007520F4"/>
    <w:rsid w:val="00752634"/>
    <w:rsid w:val="007528A3"/>
    <w:rsid w:val="00752A9A"/>
    <w:rsid w:val="00752B6C"/>
    <w:rsid w:val="0075483C"/>
    <w:rsid w:val="00754937"/>
    <w:rsid w:val="007549C7"/>
    <w:rsid w:val="007557C7"/>
    <w:rsid w:val="0075695C"/>
    <w:rsid w:val="0075719F"/>
    <w:rsid w:val="00757351"/>
    <w:rsid w:val="00757C4E"/>
    <w:rsid w:val="00757CA7"/>
    <w:rsid w:val="00761665"/>
    <w:rsid w:val="00763105"/>
    <w:rsid w:val="00766B07"/>
    <w:rsid w:val="00767F80"/>
    <w:rsid w:val="00773890"/>
    <w:rsid w:val="00773C08"/>
    <w:rsid w:val="00774462"/>
    <w:rsid w:val="007779A2"/>
    <w:rsid w:val="007805EF"/>
    <w:rsid w:val="007807AF"/>
    <w:rsid w:val="00780A1A"/>
    <w:rsid w:val="00780DCF"/>
    <w:rsid w:val="0078103F"/>
    <w:rsid w:val="007818E6"/>
    <w:rsid w:val="007834F6"/>
    <w:rsid w:val="00784FE9"/>
    <w:rsid w:val="0079035D"/>
    <w:rsid w:val="00791FF0"/>
    <w:rsid w:val="00793CCE"/>
    <w:rsid w:val="00794EAA"/>
    <w:rsid w:val="00795912"/>
    <w:rsid w:val="00795B81"/>
    <w:rsid w:val="00796C8F"/>
    <w:rsid w:val="00796E52"/>
    <w:rsid w:val="007970AD"/>
    <w:rsid w:val="007970CE"/>
    <w:rsid w:val="007974AF"/>
    <w:rsid w:val="007A0DD3"/>
    <w:rsid w:val="007A1372"/>
    <w:rsid w:val="007A13A5"/>
    <w:rsid w:val="007A1580"/>
    <w:rsid w:val="007A18C0"/>
    <w:rsid w:val="007A2899"/>
    <w:rsid w:val="007A3941"/>
    <w:rsid w:val="007A4231"/>
    <w:rsid w:val="007A5ECC"/>
    <w:rsid w:val="007A644A"/>
    <w:rsid w:val="007A6667"/>
    <w:rsid w:val="007A6EB8"/>
    <w:rsid w:val="007A7FE6"/>
    <w:rsid w:val="007B13F8"/>
    <w:rsid w:val="007B2414"/>
    <w:rsid w:val="007B549A"/>
    <w:rsid w:val="007B5A0C"/>
    <w:rsid w:val="007B5AC4"/>
    <w:rsid w:val="007B5F92"/>
    <w:rsid w:val="007B61EC"/>
    <w:rsid w:val="007C059E"/>
    <w:rsid w:val="007C4547"/>
    <w:rsid w:val="007C47E7"/>
    <w:rsid w:val="007C4ABA"/>
    <w:rsid w:val="007C4CFC"/>
    <w:rsid w:val="007C5E19"/>
    <w:rsid w:val="007C7273"/>
    <w:rsid w:val="007D03A1"/>
    <w:rsid w:val="007D071F"/>
    <w:rsid w:val="007D13D7"/>
    <w:rsid w:val="007D2581"/>
    <w:rsid w:val="007D320F"/>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E77EE"/>
    <w:rsid w:val="007F11B5"/>
    <w:rsid w:val="007F2A49"/>
    <w:rsid w:val="007F2DFB"/>
    <w:rsid w:val="007F3C71"/>
    <w:rsid w:val="007F4F1D"/>
    <w:rsid w:val="007F502F"/>
    <w:rsid w:val="007F5229"/>
    <w:rsid w:val="007F5940"/>
    <w:rsid w:val="007F5F30"/>
    <w:rsid w:val="007F609F"/>
    <w:rsid w:val="007F60D8"/>
    <w:rsid w:val="007F6C23"/>
    <w:rsid w:val="007F6C29"/>
    <w:rsid w:val="007F7358"/>
    <w:rsid w:val="007F73B5"/>
    <w:rsid w:val="00800804"/>
    <w:rsid w:val="008009C1"/>
    <w:rsid w:val="00800E4B"/>
    <w:rsid w:val="00801875"/>
    <w:rsid w:val="00801F99"/>
    <w:rsid w:val="008035B6"/>
    <w:rsid w:val="00803897"/>
    <w:rsid w:val="00803E48"/>
    <w:rsid w:val="00804C0A"/>
    <w:rsid w:val="0080544D"/>
    <w:rsid w:val="00805A0F"/>
    <w:rsid w:val="00805D09"/>
    <w:rsid w:val="00806B29"/>
    <w:rsid w:val="00807C5A"/>
    <w:rsid w:val="00810907"/>
    <w:rsid w:val="00810946"/>
    <w:rsid w:val="00811420"/>
    <w:rsid w:val="00811E7D"/>
    <w:rsid w:val="008120AA"/>
    <w:rsid w:val="00814326"/>
    <w:rsid w:val="00814531"/>
    <w:rsid w:val="00815260"/>
    <w:rsid w:val="00815FCF"/>
    <w:rsid w:val="00816FAD"/>
    <w:rsid w:val="00816FB2"/>
    <w:rsid w:val="008176AC"/>
    <w:rsid w:val="00822500"/>
    <w:rsid w:val="008237C8"/>
    <w:rsid w:val="00823955"/>
    <w:rsid w:val="00823CD1"/>
    <w:rsid w:val="008240F1"/>
    <w:rsid w:val="008254C7"/>
    <w:rsid w:val="008256FB"/>
    <w:rsid w:val="00826153"/>
    <w:rsid w:val="00826D7E"/>
    <w:rsid w:val="00827762"/>
    <w:rsid w:val="00830053"/>
    <w:rsid w:val="008304EC"/>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2C8"/>
    <w:rsid w:val="008476BF"/>
    <w:rsid w:val="00847739"/>
    <w:rsid w:val="00847BA8"/>
    <w:rsid w:val="0085041E"/>
    <w:rsid w:val="00850493"/>
    <w:rsid w:val="00850E8F"/>
    <w:rsid w:val="0085174E"/>
    <w:rsid w:val="008518F2"/>
    <w:rsid w:val="00851C56"/>
    <w:rsid w:val="0085656C"/>
    <w:rsid w:val="008570C8"/>
    <w:rsid w:val="00857EB4"/>
    <w:rsid w:val="00857EC5"/>
    <w:rsid w:val="00857F3D"/>
    <w:rsid w:val="00860D3E"/>
    <w:rsid w:val="00861779"/>
    <w:rsid w:val="00862D44"/>
    <w:rsid w:val="00862DFD"/>
    <w:rsid w:val="00862DFE"/>
    <w:rsid w:val="008638B5"/>
    <w:rsid w:val="0086471D"/>
    <w:rsid w:val="00864F88"/>
    <w:rsid w:val="0086506A"/>
    <w:rsid w:val="0086527B"/>
    <w:rsid w:val="00866E4A"/>
    <w:rsid w:val="00867433"/>
    <w:rsid w:val="00867DBB"/>
    <w:rsid w:val="00870589"/>
    <w:rsid w:val="008718EE"/>
    <w:rsid w:val="00871C7D"/>
    <w:rsid w:val="00871F53"/>
    <w:rsid w:val="00873050"/>
    <w:rsid w:val="00873537"/>
    <w:rsid w:val="008739A2"/>
    <w:rsid w:val="00874EC0"/>
    <w:rsid w:val="00875F33"/>
    <w:rsid w:val="00876036"/>
    <w:rsid w:val="00876208"/>
    <w:rsid w:val="0087796D"/>
    <w:rsid w:val="00877AD1"/>
    <w:rsid w:val="00877AE2"/>
    <w:rsid w:val="00877B04"/>
    <w:rsid w:val="008802B4"/>
    <w:rsid w:val="008814B7"/>
    <w:rsid w:val="008820C3"/>
    <w:rsid w:val="0088282A"/>
    <w:rsid w:val="00883AB9"/>
    <w:rsid w:val="00884426"/>
    <w:rsid w:val="008852F3"/>
    <w:rsid w:val="0088580F"/>
    <w:rsid w:val="00885811"/>
    <w:rsid w:val="00885C13"/>
    <w:rsid w:val="0088689C"/>
    <w:rsid w:val="0088723E"/>
    <w:rsid w:val="00887644"/>
    <w:rsid w:val="00887AB6"/>
    <w:rsid w:val="00887D32"/>
    <w:rsid w:val="00890D78"/>
    <w:rsid w:val="00891583"/>
    <w:rsid w:val="00891D36"/>
    <w:rsid w:val="00892424"/>
    <w:rsid w:val="008933E5"/>
    <w:rsid w:val="008934B8"/>
    <w:rsid w:val="008946DD"/>
    <w:rsid w:val="00895B18"/>
    <w:rsid w:val="00895E0C"/>
    <w:rsid w:val="008A1AF6"/>
    <w:rsid w:val="008A1AFF"/>
    <w:rsid w:val="008A2757"/>
    <w:rsid w:val="008A40A8"/>
    <w:rsid w:val="008A41D7"/>
    <w:rsid w:val="008A58B2"/>
    <w:rsid w:val="008A5A25"/>
    <w:rsid w:val="008A7264"/>
    <w:rsid w:val="008B11BA"/>
    <w:rsid w:val="008B12ED"/>
    <w:rsid w:val="008B1DDF"/>
    <w:rsid w:val="008B2648"/>
    <w:rsid w:val="008B2B46"/>
    <w:rsid w:val="008B3566"/>
    <w:rsid w:val="008B37A3"/>
    <w:rsid w:val="008B393A"/>
    <w:rsid w:val="008B3CDC"/>
    <w:rsid w:val="008B44A3"/>
    <w:rsid w:val="008B46EA"/>
    <w:rsid w:val="008B4DA0"/>
    <w:rsid w:val="008B5540"/>
    <w:rsid w:val="008B635E"/>
    <w:rsid w:val="008B6C5B"/>
    <w:rsid w:val="008B733D"/>
    <w:rsid w:val="008C0047"/>
    <w:rsid w:val="008C025D"/>
    <w:rsid w:val="008C02AD"/>
    <w:rsid w:val="008C041E"/>
    <w:rsid w:val="008C0A4E"/>
    <w:rsid w:val="008C0D6E"/>
    <w:rsid w:val="008C1161"/>
    <w:rsid w:val="008C15EE"/>
    <w:rsid w:val="008C3BC8"/>
    <w:rsid w:val="008C64A8"/>
    <w:rsid w:val="008C778F"/>
    <w:rsid w:val="008C794B"/>
    <w:rsid w:val="008C7A1E"/>
    <w:rsid w:val="008D02BC"/>
    <w:rsid w:val="008D0EB8"/>
    <w:rsid w:val="008D2337"/>
    <w:rsid w:val="008D2747"/>
    <w:rsid w:val="008D30E8"/>
    <w:rsid w:val="008D3D54"/>
    <w:rsid w:val="008D435B"/>
    <w:rsid w:val="008D4F86"/>
    <w:rsid w:val="008D5810"/>
    <w:rsid w:val="008D5937"/>
    <w:rsid w:val="008D6192"/>
    <w:rsid w:val="008D7237"/>
    <w:rsid w:val="008E004B"/>
    <w:rsid w:val="008E058B"/>
    <w:rsid w:val="008E0F46"/>
    <w:rsid w:val="008E0FAB"/>
    <w:rsid w:val="008E1DF4"/>
    <w:rsid w:val="008E246D"/>
    <w:rsid w:val="008E28A9"/>
    <w:rsid w:val="008E2C9F"/>
    <w:rsid w:val="008E5307"/>
    <w:rsid w:val="008F019A"/>
    <w:rsid w:val="008F0858"/>
    <w:rsid w:val="008F14BF"/>
    <w:rsid w:val="008F16E4"/>
    <w:rsid w:val="008F2074"/>
    <w:rsid w:val="008F2C6F"/>
    <w:rsid w:val="008F3066"/>
    <w:rsid w:val="008F3AFD"/>
    <w:rsid w:val="008F41DE"/>
    <w:rsid w:val="008F433A"/>
    <w:rsid w:val="008F459C"/>
    <w:rsid w:val="008F4CCA"/>
    <w:rsid w:val="008F68E7"/>
    <w:rsid w:val="009002BB"/>
    <w:rsid w:val="009009E1"/>
    <w:rsid w:val="009015B7"/>
    <w:rsid w:val="0090190E"/>
    <w:rsid w:val="00901C19"/>
    <w:rsid w:val="009023A4"/>
    <w:rsid w:val="009034F6"/>
    <w:rsid w:val="00903B4C"/>
    <w:rsid w:val="00904830"/>
    <w:rsid w:val="00905B27"/>
    <w:rsid w:val="00906308"/>
    <w:rsid w:val="009071EA"/>
    <w:rsid w:val="00907412"/>
    <w:rsid w:val="00907BC2"/>
    <w:rsid w:val="00907E4B"/>
    <w:rsid w:val="00911A6D"/>
    <w:rsid w:val="0091415A"/>
    <w:rsid w:val="00914E9E"/>
    <w:rsid w:val="009171AB"/>
    <w:rsid w:val="009172CE"/>
    <w:rsid w:val="009172D6"/>
    <w:rsid w:val="009174B5"/>
    <w:rsid w:val="00920143"/>
    <w:rsid w:val="009205FD"/>
    <w:rsid w:val="00920BF1"/>
    <w:rsid w:val="00920C00"/>
    <w:rsid w:val="00920F90"/>
    <w:rsid w:val="00921986"/>
    <w:rsid w:val="009225C5"/>
    <w:rsid w:val="0092294C"/>
    <w:rsid w:val="00922E9F"/>
    <w:rsid w:val="009234CD"/>
    <w:rsid w:val="009238DC"/>
    <w:rsid w:val="00924516"/>
    <w:rsid w:val="009257F4"/>
    <w:rsid w:val="009259D3"/>
    <w:rsid w:val="00926E53"/>
    <w:rsid w:val="00931128"/>
    <w:rsid w:val="009317A4"/>
    <w:rsid w:val="0093222E"/>
    <w:rsid w:val="00932256"/>
    <w:rsid w:val="0093256B"/>
    <w:rsid w:val="00932670"/>
    <w:rsid w:val="009330B0"/>
    <w:rsid w:val="00933E2C"/>
    <w:rsid w:val="009347B7"/>
    <w:rsid w:val="009364E4"/>
    <w:rsid w:val="00936CC7"/>
    <w:rsid w:val="00936D6B"/>
    <w:rsid w:val="00941195"/>
    <w:rsid w:val="009419EB"/>
    <w:rsid w:val="00941ED1"/>
    <w:rsid w:val="00942846"/>
    <w:rsid w:val="00942BEB"/>
    <w:rsid w:val="00943AF7"/>
    <w:rsid w:val="00943C2D"/>
    <w:rsid w:val="0094423D"/>
    <w:rsid w:val="00944CB2"/>
    <w:rsid w:val="009461AF"/>
    <w:rsid w:val="00951850"/>
    <w:rsid w:val="00951961"/>
    <w:rsid w:val="00952F9C"/>
    <w:rsid w:val="00953112"/>
    <w:rsid w:val="0095317C"/>
    <w:rsid w:val="00953FE8"/>
    <w:rsid w:val="00955009"/>
    <w:rsid w:val="0095541F"/>
    <w:rsid w:val="009556BA"/>
    <w:rsid w:val="0095636B"/>
    <w:rsid w:val="00956CAE"/>
    <w:rsid w:val="00957EB9"/>
    <w:rsid w:val="00962E49"/>
    <w:rsid w:val="009637DB"/>
    <w:rsid w:val="00964518"/>
    <w:rsid w:val="00966F48"/>
    <w:rsid w:val="00967AAA"/>
    <w:rsid w:val="009700C4"/>
    <w:rsid w:val="009706F4"/>
    <w:rsid w:val="0097102D"/>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167"/>
    <w:rsid w:val="0098547D"/>
    <w:rsid w:val="00985952"/>
    <w:rsid w:val="00987A72"/>
    <w:rsid w:val="009917CA"/>
    <w:rsid w:val="00991DCB"/>
    <w:rsid w:val="00991E8F"/>
    <w:rsid w:val="00992660"/>
    <w:rsid w:val="00992D60"/>
    <w:rsid w:val="0099363F"/>
    <w:rsid w:val="00993ACD"/>
    <w:rsid w:val="00993FED"/>
    <w:rsid w:val="009944DD"/>
    <w:rsid w:val="00994E3B"/>
    <w:rsid w:val="009955AE"/>
    <w:rsid w:val="00995D69"/>
    <w:rsid w:val="00996079"/>
    <w:rsid w:val="0099772D"/>
    <w:rsid w:val="00997B4C"/>
    <w:rsid w:val="009A032C"/>
    <w:rsid w:val="009A0BA8"/>
    <w:rsid w:val="009A14C3"/>
    <w:rsid w:val="009A157F"/>
    <w:rsid w:val="009A2176"/>
    <w:rsid w:val="009A2273"/>
    <w:rsid w:val="009A22FB"/>
    <w:rsid w:val="009A27BE"/>
    <w:rsid w:val="009A2F30"/>
    <w:rsid w:val="009A373F"/>
    <w:rsid w:val="009A3C16"/>
    <w:rsid w:val="009A3CDC"/>
    <w:rsid w:val="009A44EA"/>
    <w:rsid w:val="009A49F9"/>
    <w:rsid w:val="009A4BE6"/>
    <w:rsid w:val="009A5D64"/>
    <w:rsid w:val="009A7140"/>
    <w:rsid w:val="009B0564"/>
    <w:rsid w:val="009B1877"/>
    <w:rsid w:val="009B2CBD"/>
    <w:rsid w:val="009B3291"/>
    <w:rsid w:val="009B34D3"/>
    <w:rsid w:val="009B3A97"/>
    <w:rsid w:val="009B50A8"/>
    <w:rsid w:val="009B52C0"/>
    <w:rsid w:val="009B5964"/>
    <w:rsid w:val="009B663E"/>
    <w:rsid w:val="009B6C96"/>
    <w:rsid w:val="009B787D"/>
    <w:rsid w:val="009C085A"/>
    <w:rsid w:val="009C169B"/>
    <w:rsid w:val="009C3383"/>
    <w:rsid w:val="009C3DC1"/>
    <w:rsid w:val="009C415B"/>
    <w:rsid w:val="009C50FE"/>
    <w:rsid w:val="009C59D5"/>
    <w:rsid w:val="009C661E"/>
    <w:rsid w:val="009C73A6"/>
    <w:rsid w:val="009C75B5"/>
    <w:rsid w:val="009C7A50"/>
    <w:rsid w:val="009C7B37"/>
    <w:rsid w:val="009C7EF0"/>
    <w:rsid w:val="009C7F14"/>
    <w:rsid w:val="009D0481"/>
    <w:rsid w:val="009D1431"/>
    <w:rsid w:val="009D173B"/>
    <w:rsid w:val="009D1D2D"/>
    <w:rsid w:val="009D1E1C"/>
    <w:rsid w:val="009D3C69"/>
    <w:rsid w:val="009D4098"/>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2655"/>
    <w:rsid w:val="00A03A68"/>
    <w:rsid w:val="00A06CCD"/>
    <w:rsid w:val="00A07C16"/>
    <w:rsid w:val="00A110EB"/>
    <w:rsid w:val="00A11777"/>
    <w:rsid w:val="00A1219B"/>
    <w:rsid w:val="00A139C3"/>
    <w:rsid w:val="00A140FA"/>
    <w:rsid w:val="00A14B7C"/>
    <w:rsid w:val="00A15E8B"/>
    <w:rsid w:val="00A16279"/>
    <w:rsid w:val="00A171FA"/>
    <w:rsid w:val="00A176FA"/>
    <w:rsid w:val="00A177F8"/>
    <w:rsid w:val="00A17DA0"/>
    <w:rsid w:val="00A17F02"/>
    <w:rsid w:val="00A20DD0"/>
    <w:rsid w:val="00A20F0D"/>
    <w:rsid w:val="00A20FF0"/>
    <w:rsid w:val="00A2100F"/>
    <w:rsid w:val="00A21345"/>
    <w:rsid w:val="00A21BA5"/>
    <w:rsid w:val="00A22169"/>
    <w:rsid w:val="00A22636"/>
    <w:rsid w:val="00A2330A"/>
    <w:rsid w:val="00A2381F"/>
    <w:rsid w:val="00A23E82"/>
    <w:rsid w:val="00A23E8A"/>
    <w:rsid w:val="00A245CF"/>
    <w:rsid w:val="00A2523E"/>
    <w:rsid w:val="00A26B31"/>
    <w:rsid w:val="00A3015E"/>
    <w:rsid w:val="00A30D70"/>
    <w:rsid w:val="00A3356B"/>
    <w:rsid w:val="00A34A4F"/>
    <w:rsid w:val="00A34AA8"/>
    <w:rsid w:val="00A34CD9"/>
    <w:rsid w:val="00A34DB1"/>
    <w:rsid w:val="00A353AB"/>
    <w:rsid w:val="00A35FE5"/>
    <w:rsid w:val="00A360C3"/>
    <w:rsid w:val="00A3656C"/>
    <w:rsid w:val="00A36A86"/>
    <w:rsid w:val="00A36B75"/>
    <w:rsid w:val="00A3756C"/>
    <w:rsid w:val="00A3777B"/>
    <w:rsid w:val="00A40DF9"/>
    <w:rsid w:val="00A4122A"/>
    <w:rsid w:val="00A413AC"/>
    <w:rsid w:val="00A43C1C"/>
    <w:rsid w:val="00A45079"/>
    <w:rsid w:val="00A45733"/>
    <w:rsid w:val="00A45B3C"/>
    <w:rsid w:val="00A4630E"/>
    <w:rsid w:val="00A47171"/>
    <w:rsid w:val="00A5026D"/>
    <w:rsid w:val="00A50675"/>
    <w:rsid w:val="00A506ED"/>
    <w:rsid w:val="00A50B9B"/>
    <w:rsid w:val="00A53354"/>
    <w:rsid w:val="00A53381"/>
    <w:rsid w:val="00A54A98"/>
    <w:rsid w:val="00A5702E"/>
    <w:rsid w:val="00A57CB9"/>
    <w:rsid w:val="00A608BB"/>
    <w:rsid w:val="00A616F1"/>
    <w:rsid w:val="00A62970"/>
    <w:rsid w:val="00A632D6"/>
    <w:rsid w:val="00A63750"/>
    <w:rsid w:val="00A63FC8"/>
    <w:rsid w:val="00A65681"/>
    <w:rsid w:val="00A66766"/>
    <w:rsid w:val="00A67724"/>
    <w:rsid w:val="00A67C82"/>
    <w:rsid w:val="00A70371"/>
    <w:rsid w:val="00A70C73"/>
    <w:rsid w:val="00A716D5"/>
    <w:rsid w:val="00A71DA4"/>
    <w:rsid w:val="00A727B3"/>
    <w:rsid w:val="00A73090"/>
    <w:rsid w:val="00A736C5"/>
    <w:rsid w:val="00A74751"/>
    <w:rsid w:val="00A76474"/>
    <w:rsid w:val="00A768D5"/>
    <w:rsid w:val="00A76989"/>
    <w:rsid w:val="00A77DF6"/>
    <w:rsid w:val="00A80C0D"/>
    <w:rsid w:val="00A80E5E"/>
    <w:rsid w:val="00A82D10"/>
    <w:rsid w:val="00A82F28"/>
    <w:rsid w:val="00A83129"/>
    <w:rsid w:val="00A832B5"/>
    <w:rsid w:val="00A83946"/>
    <w:rsid w:val="00A83F6A"/>
    <w:rsid w:val="00A8575D"/>
    <w:rsid w:val="00A8584B"/>
    <w:rsid w:val="00A85AE3"/>
    <w:rsid w:val="00A85FF7"/>
    <w:rsid w:val="00A86573"/>
    <w:rsid w:val="00A87996"/>
    <w:rsid w:val="00A90182"/>
    <w:rsid w:val="00A910C1"/>
    <w:rsid w:val="00A92FD1"/>
    <w:rsid w:val="00A93BE2"/>
    <w:rsid w:val="00A9442D"/>
    <w:rsid w:val="00A948AA"/>
    <w:rsid w:val="00A965DF"/>
    <w:rsid w:val="00A96AD8"/>
    <w:rsid w:val="00A96B0B"/>
    <w:rsid w:val="00A96BFF"/>
    <w:rsid w:val="00A96CE2"/>
    <w:rsid w:val="00AA140F"/>
    <w:rsid w:val="00AA14BC"/>
    <w:rsid w:val="00AA2DCA"/>
    <w:rsid w:val="00AA2E48"/>
    <w:rsid w:val="00AA2E98"/>
    <w:rsid w:val="00AA3201"/>
    <w:rsid w:val="00AA4292"/>
    <w:rsid w:val="00AA58E0"/>
    <w:rsid w:val="00AB1085"/>
    <w:rsid w:val="00AB18B4"/>
    <w:rsid w:val="00AB1AE6"/>
    <w:rsid w:val="00AB21F2"/>
    <w:rsid w:val="00AB247C"/>
    <w:rsid w:val="00AB2E1F"/>
    <w:rsid w:val="00AB2E79"/>
    <w:rsid w:val="00AB3E82"/>
    <w:rsid w:val="00AB491D"/>
    <w:rsid w:val="00AB6285"/>
    <w:rsid w:val="00AB6F74"/>
    <w:rsid w:val="00AC012E"/>
    <w:rsid w:val="00AC05B7"/>
    <w:rsid w:val="00AC13BD"/>
    <w:rsid w:val="00AC1478"/>
    <w:rsid w:val="00AC1DE0"/>
    <w:rsid w:val="00AC362B"/>
    <w:rsid w:val="00AC3807"/>
    <w:rsid w:val="00AC3942"/>
    <w:rsid w:val="00AC46B9"/>
    <w:rsid w:val="00AC47DD"/>
    <w:rsid w:val="00AC590C"/>
    <w:rsid w:val="00AC5A47"/>
    <w:rsid w:val="00AC69EB"/>
    <w:rsid w:val="00AC71F1"/>
    <w:rsid w:val="00AC7EEE"/>
    <w:rsid w:val="00AC7F11"/>
    <w:rsid w:val="00AD0349"/>
    <w:rsid w:val="00AD0BA1"/>
    <w:rsid w:val="00AD0FDF"/>
    <w:rsid w:val="00AD1C5A"/>
    <w:rsid w:val="00AD2F04"/>
    <w:rsid w:val="00AD3032"/>
    <w:rsid w:val="00AD3126"/>
    <w:rsid w:val="00AD37D0"/>
    <w:rsid w:val="00AD3E68"/>
    <w:rsid w:val="00AD4579"/>
    <w:rsid w:val="00AD458E"/>
    <w:rsid w:val="00AD5B56"/>
    <w:rsid w:val="00AE1AFA"/>
    <w:rsid w:val="00AE4450"/>
    <w:rsid w:val="00AE46A0"/>
    <w:rsid w:val="00AE7066"/>
    <w:rsid w:val="00AF1660"/>
    <w:rsid w:val="00AF17D0"/>
    <w:rsid w:val="00AF2609"/>
    <w:rsid w:val="00AF2B57"/>
    <w:rsid w:val="00AF4169"/>
    <w:rsid w:val="00AF4393"/>
    <w:rsid w:val="00AF4BCE"/>
    <w:rsid w:val="00AF4ECD"/>
    <w:rsid w:val="00AF5958"/>
    <w:rsid w:val="00AF5B97"/>
    <w:rsid w:val="00B001BC"/>
    <w:rsid w:val="00B008E0"/>
    <w:rsid w:val="00B00FEB"/>
    <w:rsid w:val="00B015DB"/>
    <w:rsid w:val="00B02A2D"/>
    <w:rsid w:val="00B02B29"/>
    <w:rsid w:val="00B03212"/>
    <w:rsid w:val="00B047CB"/>
    <w:rsid w:val="00B04CCD"/>
    <w:rsid w:val="00B051C9"/>
    <w:rsid w:val="00B05C9F"/>
    <w:rsid w:val="00B06CED"/>
    <w:rsid w:val="00B06EF7"/>
    <w:rsid w:val="00B072ED"/>
    <w:rsid w:val="00B07CE2"/>
    <w:rsid w:val="00B101CB"/>
    <w:rsid w:val="00B11679"/>
    <w:rsid w:val="00B11712"/>
    <w:rsid w:val="00B11C9D"/>
    <w:rsid w:val="00B121D5"/>
    <w:rsid w:val="00B14C74"/>
    <w:rsid w:val="00B174B0"/>
    <w:rsid w:val="00B17BDB"/>
    <w:rsid w:val="00B17E75"/>
    <w:rsid w:val="00B2074E"/>
    <w:rsid w:val="00B21406"/>
    <w:rsid w:val="00B21801"/>
    <w:rsid w:val="00B22E49"/>
    <w:rsid w:val="00B249E2"/>
    <w:rsid w:val="00B24B35"/>
    <w:rsid w:val="00B24C77"/>
    <w:rsid w:val="00B24D53"/>
    <w:rsid w:val="00B24E3D"/>
    <w:rsid w:val="00B24FD0"/>
    <w:rsid w:val="00B27E92"/>
    <w:rsid w:val="00B3007C"/>
    <w:rsid w:val="00B30493"/>
    <w:rsid w:val="00B3187D"/>
    <w:rsid w:val="00B31C73"/>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47403"/>
    <w:rsid w:val="00B5064F"/>
    <w:rsid w:val="00B516DC"/>
    <w:rsid w:val="00B51FE7"/>
    <w:rsid w:val="00B52037"/>
    <w:rsid w:val="00B526A9"/>
    <w:rsid w:val="00B550A3"/>
    <w:rsid w:val="00B56FB3"/>
    <w:rsid w:val="00B601AF"/>
    <w:rsid w:val="00B60E1C"/>
    <w:rsid w:val="00B611FB"/>
    <w:rsid w:val="00B61CE0"/>
    <w:rsid w:val="00B6338A"/>
    <w:rsid w:val="00B64CD5"/>
    <w:rsid w:val="00B64F52"/>
    <w:rsid w:val="00B655DE"/>
    <w:rsid w:val="00B65810"/>
    <w:rsid w:val="00B65D67"/>
    <w:rsid w:val="00B6792D"/>
    <w:rsid w:val="00B729B7"/>
    <w:rsid w:val="00B72FCB"/>
    <w:rsid w:val="00B7338B"/>
    <w:rsid w:val="00B74986"/>
    <w:rsid w:val="00B7524A"/>
    <w:rsid w:val="00B752FB"/>
    <w:rsid w:val="00B75AC8"/>
    <w:rsid w:val="00B76A59"/>
    <w:rsid w:val="00B777DD"/>
    <w:rsid w:val="00B80009"/>
    <w:rsid w:val="00B82512"/>
    <w:rsid w:val="00B82EE6"/>
    <w:rsid w:val="00B83AA6"/>
    <w:rsid w:val="00B847F9"/>
    <w:rsid w:val="00B849F8"/>
    <w:rsid w:val="00B84C34"/>
    <w:rsid w:val="00B85633"/>
    <w:rsid w:val="00B862E9"/>
    <w:rsid w:val="00B86548"/>
    <w:rsid w:val="00B8783A"/>
    <w:rsid w:val="00B910BF"/>
    <w:rsid w:val="00B91AFA"/>
    <w:rsid w:val="00B925E6"/>
    <w:rsid w:val="00B92AA4"/>
    <w:rsid w:val="00B92BC8"/>
    <w:rsid w:val="00B92DFB"/>
    <w:rsid w:val="00B950B9"/>
    <w:rsid w:val="00B9575E"/>
    <w:rsid w:val="00B961B2"/>
    <w:rsid w:val="00B96AB6"/>
    <w:rsid w:val="00B96CEA"/>
    <w:rsid w:val="00B97FD9"/>
    <w:rsid w:val="00BA0A7F"/>
    <w:rsid w:val="00BA1C0F"/>
    <w:rsid w:val="00BA29F0"/>
    <w:rsid w:val="00BA60E0"/>
    <w:rsid w:val="00BA63E1"/>
    <w:rsid w:val="00BA69B3"/>
    <w:rsid w:val="00BA768E"/>
    <w:rsid w:val="00BA7792"/>
    <w:rsid w:val="00BB0E59"/>
    <w:rsid w:val="00BB4FB5"/>
    <w:rsid w:val="00BB5033"/>
    <w:rsid w:val="00BB6328"/>
    <w:rsid w:val="00BB710E"/>
    <w:rsid w:val="00BB793E"/>
    <w:rsid w:val="00BC0482"/>
    <w:rsid w:val="00BC127C"/>
    <w:rsid w:val="00BC1DE0"/>
    <w:rsid w:val="00BC21AA"/>
    <w:rsid w:val="00BC24AD"/>
    <w:rsid w:val="00BC58EA"/>
    <w:rsid w:val="00BC648B"/>
    <w:rsid w:val="00BC6E30"/>
    <w:rsid w:val="00BC6F67"/>
    <w:rsid w:val="00BC7126"/>
    <w:rsid w:val="00BD09A0"/>
    <w:rsid w:val="00BD10F2"/>
    <w:rsid w:val="00BD1223"/>
    <w:rsid w:val="00BD18A1"/>
    <w:rsid w:val="00BD2D5F"/>
    <w:rsid w:val="00BD2E52"/>
    <w:rsid w:val="00BD474A"/>
    <w:rsid w:val="00BD4EF2"/>
    <w:rsid w:val="00BD6A3E"/>
    <w:rsid w:val="00BD6A73"/>
    <w:rsid w:val="00BE12B2"/>
    <w:rsid w:val="00BE1AA0"/>
    <w:rsid w:val="00BE23F7"/>
    <w:rsid w:val="00BE381A"/>
    <w:rsid w:val="00BE5529"/>
    <w:rsid w:val="00BE7767"/>
    <w:rsid w:val="00BE7A72"/>
    <w:rsid w:val="00BF0F0D"/>
    <w:rsid w:val="00BF1E22"/>
    <w:rsid w:val="00BF2449"/>
    <w:rsid w:val="00BF2A90"/>
    <w:rsid w:val="00C004AA"/>
    <w:rsid w:val="00C007A2"/>
    <w:rsid w:val="00C00B95"/>
    <w:rsid w:val="00C01C7E"/>
    <w:rsid w:val="00C03361"/>
    <w:rsid w:val="00C03AB9"/>
    <w:rsid w:val="00C03E02"/>
    <w:rsid w:val="00C0478B"/>
    <w:rsid w:val="00C05332"/>
    <w:rsid w:val="00C066D9"/>
    <w:rsid w:val="00C0736B"/>
    <w:rsid w:val="00C073E9"/>
    <w:rsid w:val="00C07844"/>
    <w:rsid w:val="00C10374"/>
    <w:rsid w:val="00C10B90"/>
    <w:rsid w:val="00C13447"/>
    <w:rsid w:val="00C144CD"/>
    <w:rsid w:val="00C1576C"/>
    <w:rsid w:val="00C1599D"/>
    <w:rsid w:val="00C162EB"/>
    <w:rsid w:val="00C168A8"/>
    <w:rsid w:val="00C17FBF"/>
    <w:rsid w:val="00C205FA"/>
    <w:rsid w:val="00C20642"/>
    <w:rsid w:val="00C20D58"/>
    <w:rsid w:val="00C20FA8"/>
    <w:rsid w:val="00C20FB1"/>
    <w:rsid w:val="00C21C37"/>
    <w:rsid w:val="00C224B2"/>
    <w:rsid w:val="00C2294D"/>
    <w:rsid w:val="00C237A1"/>
    <w:rsid w:val="00C2490F"/>
    <w:rsid w:val="00C24E3A"/>
    <w:rsid w:val="00C2586E"/>
    <w:rsid w:val="00C25E1D"/>
    <w:rsid w:val="00C26130"/>
    <w:rsid w:val="00C26177"/>
    <w:rsid w:val="00C267ED"/>
    <w:rsid w:val="00C2768A"/>
    <w:rsid w:val="00C304FE"/>
    <w:rsid w:val="00C30C29"/>
    <w:rsid w:val="00C310DF"/>
    <w:rsid w:val="00C31125"/>
    <w:rsid w:val="00C31391"/>
    <w:rsid w:val="00C314FC"/>
    <w:rsid w:val="00C31611"/>
    <w:rsid w:val="00C318C2"/>
    <w:rsid w:val="00C32027"/>
    <w:rsid w:val="00C33907"/>
    <w:rsid w:val="00C33F8C"/>
    <w:rsid w:val="00C36530"/>
    <w:rsid w:val="00C36681"/>
    <w:rsid w:val="00C36A46"/>
    <w:rsid w:val="00C379CC"/>
    <w:rsid w:val="00C37D90"/>
    <w:rsid w:val="00C40806"/>
    <w:rsid w:val="00C40CAE"/>
    <w:rsid w:val="00C42374"/>
    <w:rsid w:val="00C4304D"/>
    <w:rsid w:val="00C46902"/>
    <w:rsid w:val="00C47822"/>
    <w:rsid w:val="00C5040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5025"/>
    <w:rsid w:val="00C668D8"/>
    <w:rsid w:val="00C66D6D"/>
    <w:rsid w:val="00C70520"/>
    <w:rsid w:val="00C709A5"/>
    <w:rsid w:val="00C72DD3"/>
    <w:rsid w:val="00C749ED"/>
    <w:rsid w:val="00C768CE"/>
    <w:rsid w:val="00C7792D"/>
    <w:rsid w:val="00C77A6E"/>
    <w:rsid w:val="00C77A9D"/>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2C88"/>
    <w:rsid w:val="00C939C9"/>
    <w:rsid w:val="00C93B52"/>
    <w:rsid w:val="00C94271"/>
    <w:rsid w:val="00C94560"/>
    <w:rsid w:val="00C94C38"/>
    <w:rsid w:val="00C95520"/>
    <w:rsid w:val="00C96121"/>
    <w:rsid w:val="00C96130"/>
    <w:rsid w:val="00C96357"/>
    <w:rsid w:val="00C969C3"/>
    <w:rsid w:val="00CA014F"/>
    <w:rsid w:val="00CA0BEF"/>
    <w:rsid w:val="00CA0F44"/>
    <w:rsid w:val="00CA1A9C"/>
    <w:rsid w:val="00CA2EA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331"/>
    <w:rsid w:val="00CE249C"/>
    <w:rsid w:val="00CE26BD"/>
    <w:rsid w:val="00CE396C"/>
    <w:rsid w:val="00CE3B71"/>
    <w:rsid w:val="00CE3CB6"/>
    <w:rsid w:val="00CE3DF7"/>
    <w:rsid w:val="00CE4539"/>
    <w:rsid w:val="00CE5FA8"/>
    <w:rsid w:val="00CE645D"/>
    <w:rsid w:val="00CE6546"/>
    <w:rsid w:val="00CE7147"/>
    <w:rsid w:val="00CE7414"/>
    <w:rsid w:val="00CF029F"/>
    <w:rsid w:val="00CF1928"/>
    <w:rsid w:val="00CF2776"/>
    <w:rsid w:val="00CF29B4"/>
    <w:rsid w:val="00CF440F"/>
    <w:rsid w:val="00CF4525"/>
    <w:rsid w:val="00CF6D21"/>
    <w:rsid w:val="00CF72DA"/>
    <w:rsid w:val="00CF781F"/>
    <w:rsid w:val="00CF7F5B"/>
    <w:rsid w:val="00D00A8B"/>
    <w:rsid w:val="00D03849"/>
    <w:rsid w:val="00D03C9E"/>
    <w:rsid w:val="00D042B6"/>
    <w:rsid w:val="00D045E1"/>
    <w:rsid w:val="00D06FF8"/>
    <w:rsid w:val="00D079B6"/>
    <w:rsid w:val="00D100B8"/>
    <w:rsid w:val="00D10935"/>
    <w:rsid w:val="00D11EA8"/>
    <w:rsid w:val="00D13073"/>
    <w:rsid w:val="00D13248"/>
    <w:rsid w:val="00D13F33"/>
    <w:rsid w:val="00D146A1"/>
    <w:rsid w:val="00D15A27"/>
    <w:rsid w:val="00D15C85"/>
    <w:rsid w:val="00D15C91"/>
    <w:rsid w:val="00D176A3"/>
    <w:rsid w:val="00D178F9"/>
    <w:rsid w:val="00D17FB6"/>
    <w:rsid w:val="00D201AE"/>
    <w:rsid w:val="00D2039B"/>
    <w:rsid w:val="00D20DB9"/>
    <w:rsid w:val="00D20E8A"/>
    <w:rsid w:val="00D22B2A"/>
    <w:rsid w:val="00D22BF4"/>
    <w:rsid w:val="00D2318E"/>
    <w:rsid w:val="00D234DF"/>
    <w:rsid w:val="00D23C2A"/>
    <w:rsid w:val="00D23DDF"/>
    <w:rsid w:val="00D25A9D"/>
    <w:rsid w:val="00D25F07"/>
    <w:rsid w:val="00D27087"/>
    <w:rsid w:val="00D30135"/>
    <w:rsid w:val="00D312DB"/>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0BE0"/>
    <w:rsid w:val="00D412DE"/>
    <w:rsid w:val="00D4248D"/>
    <w:rsid w:val="00D43492"/>
    <w:rsid w:val="00D4387A"/>
    <w:rsid w:val="00D43E18"/>
    <w:rsid w:val="00D45301"/>
    <w:rsid w:val="00D4622F"/>
    <w:rsid w:val="00D4794B"/>
    <w:rsid w:val="00D47FBD"/>
    <w:rsid w:val="00D50126"/>
    <w:rsid w:val="00D501B1"/>
    <w:rsid w:val="00D53028"/>
    <w:rsid w:val="00D539D1"/>
    <w:rsid w:val="00D53E00"/>
    <w:rsid w:val="00D559BF"/>
    <w:rsid w:val="00D55FCA"/>
    <w:rsid w:val="00D5626F"/>
    <w:rsid w:val="00D566E6"/>
    <w:rsid w:val="00D57441"/>
    <w:rsid w:val="00D60924"/>
    <w:rsid w:val="00D61140"/>
    <w:rsid w:val="00D614AF"/>
    <w:rsid w:val="00D618AE"/>
    <w:rsid w:val="00D61F3E"/>
    <w:rsid w:val="00D624D9"/>
    <w:rsid w:val="00D62701"/>
    <w:rsid w:val="00D629A4"/>
    <w:rsid w:val="00D65CD4"/>
    <w:rsid w:val="00D65FD8"/>
    <w:rsid w:val="00D6677C"/>
    <w:rsid w:val="00D66BA9"/>
    <w:rsid w:val="00D670F9"/>
    <w:rsid w:val="00D70041"/>
    <w:rsid w:val="00D70E25"/>
    <w:rsid w:val="00D7142C"/>
    <w:rsid w:val="00D72895"/>
    <w:rsid w:val="00D72AE2"/>
    <w:rsid w:val="00D73BD0"/>
    <w:rsid w:val="00D75398"/>
    <w:rsid w:val="00D75C18"/>
    <w:rsid w:val="00D76E8B"/>
    <w:rsid w:val="00D77125"/>
    <w:rsid w:val="00D812B2"/>
    <w:rsid w:val="00D82BC1"/>
    <w:rsid w:val="00D8398A"/>
    <w:rsid w:val="00D83BA6"/>
    <w:rsid w:val="00D84174"/>
    <w:rsid w:val="00D853A5"/>
    <w:rsid w:val="00D86C74"/>
    <w:rsid w:val="00D86FE2"/>
    <w:rsid w:val="00D875C4"/>
    <w:rsid w:val="00D9004B"/>
    <w:rsid w:val="00D905D2"/>
    <w:rsid w:val="00D90951"/>
    <w:rsid w:val="00D91121"/>
    <w:rsid w:val="00D91213"/>
    <w:rsid w:val="00D9130F"/>
    <w:rsid w:val="00D9180F"/>
    <w:rsid w:val="00D91E64"/>
    <w:rsid w:val="00D93FA9"/>
    <w:rsid w:val="00D94744"/>
    <w:rsid w:val="00D94908"/>
    <w:rsid w:val="00D9550A"/>
    <w:rsid w:val="00D95D5A"/>
    <w:rsid w:val="00D965E3"/>
    <w:rsid w:val="00D973A3"/>
    <w:rsid w:val="00D97A2A"/>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37BB"/>
    <w:rsid w:val="00DB3FBE"/>
    <w:rsid w:val="00DB5D18"/>
    <w:rsid w:val="00DB7556"/>
    <w:rsid w:val="00DB7C6D"/>
    <w:rsid w:val="00DC03A5"/>
    <w:rsid w:val="00DC0787"/>
    <w:rsid w:val="00DC14B9"/>
    <w:rsid w:val="00DC1982"/>
    <w:rsid w:val="00DC1CB1"/>
    <w:rsid w:val="00DC3604"/>
    <w:rsid w:val="00DC428A"/>
    <w:rsid w:val="00DC47C1"/>
    <w:rsid w:val="00DC4EFB"/>
    <w:rsid w:val="00DC52D8"/>
    <w:rsid w:val="00DC5B54"/>
    <w:rsid w:val="00DC6DE9"/>
    <w:rsid w:val="00DC6E0B"/>
    <w:rsid w:val="00DC7485"/>
    <w:rsid w:val="00DC7992"/>
    <w:rsid w:val="00DD02F5"/>
    <w:rsid w:val="00DD0373"/>
    <w:rsid w:val="00DD0C33"/>
    <w:rsid w:val="00DD0F10"/>
    <w:rsid w:val="00DD1277"/>
    <w:rsid w:val="00DD1932"/>
    <w:rsid w:val="00DD3001"/>
    <w:rsid w:val="00DD3579"/>
    <w:rsid w:val="00DD35A0"/>
    <w:rsid w:val="00DD35DB"/>
    <w:rsid w:val="00DD37DF"/>
    <w:rsid w:val="00DD3A87"/>
    <w:rsid w:val="00DD6FA5"/>
    <w:rsid w:val="00DD7756"/>
    <w:rsid w:val="00DD7DEA"/>
    <w:rsid w:val="00DE1FB4"/>
    <w:rsid w:val="00DE2690"/>
    <w:rsid w:val="00DE329C"/>
    <w:rsid w:val="00DE3BDA"/>
    <w:rsid w:val="00DE3CB6"/>
    <w:rsid w:val="00DE4ED3"/>
    <w:rsid w:val="00DE553F"/>
    <w:rsid w:val="00DE5F44"/>
    <w:rsid w:val="00DE696D"/>
    <w:rsid w:val="00DE7B21"/>
    <w:rsid w:val="00DF0D90"/>
    <w:rsid w:val="00DF11E7"/>
    <w:rsid w:val="00DF1BA5"/>
    <w:rsid w:val="00DF1EBE"/>
    <w:rsid w:val="00DF21F9"/>
    <w:rsid w:val="00DF30EB"/>
    <w:rsid w:val="00DF3275"/>
    <w:rsid w:val="00DF37D4"/>
    <w:rsid w:val="00DF4290"/>
    <w:rsid w:val="00DF4967"/>
    <w:rsid w:val="00DF5385"/>
    <w:rsid w:val="00DF541F"/>
    <w:rsid w:val="00DF5570"/>
    <w:rsid w:val="00DF5D77"/>
    <w:rsid w:val="00DF6892"/>
    <w:rsid w:val="00DF6913"/>
    <w:rsid w:val="00DF771E"/>
    <w:rsid w:val="00DF798F"/>
    <w:rsid w:val="00E0015B"/>
    <w:rsid w:val="00E01126"/>
    <w:rsid w:val="00E01955"/>
    <w:rsid w:val="00E02214"/>
    <w:rsid w:val="00E02234"/>
    <w:rsid w:val="00E03488"/>
    <w:rsid w:val="00E03E84"/>
    <w:rsid w:val="00E0484A"/>
    <w:rsid w:val="00E04D20"/>
    <w:rsid w:val="00E07D18"/>
    <w:rsid w:val="00E07F38"/>
    <w:rsid w:val="00E11C0C"/>
    <w:rsid w:val="00E11C23"/>
    <w:rsid w:val="00E12D42"/>
    <w:rsid w:val="00E12F51"/>
    <w:rsid w:val="00E144FA"/>
    <w:rsid w:val="00E14E17"/>
    <w:rsid w:val="00E164BE"/>
    <w:rsid w:val="00E1653B"/>
    <w:rsid w:val="00E165C6"/>
    <w:rsid w:val="00E1721D"/>
    <w:rsid w:val="00E173D7"/>
    <w:rsid w:val="00E20301"/>
    <w:rsid w:val="00E209F3"/>
    <w:rsid w:val="00E21126"/>
    <w:rsid w:val="00E217E3"/>
    <w:rsid w:val="00E21D56"/>
    <w:rsid w:val="00E22411"/>
    <w:rsid w:val="00E229FD"/>
    <w:rsid w:val="00E23EE1"/>
    <w:rsid w:val="00E23F74"/>
    <w:rsid w:val="00E25002"/>
    <w:rsid w:val="00E25696"/>
    <w:rsid w:val="00E25B37"/>
    <w:rsid w:val="00E25B88"/>
    <w:rsid w:val="00E26581"/>
    <w:rsid w:val="00E26863"/>
    <w:rsid w:val="00E27517"/>
    <w:rsid w:val="00E2793C"/>
    <w:rsid w:val="00E27EF0"/>
    <w:rsid w:val="00E3010C"/>
    <w:rsid w:val="00E30885"/>
    <w:rsid w:val="00E30DB0"/>
    <w:rsid w:val="00E33D55"/>
    <w:rsid w:val="00E34713"/>
    <w:rsid w:val="00E34C1C"/>
    <w:rsid w:val="00E41DA1"/>
    <w:rsid w:val="00E41E6A"/>
    <w:rsid w:val="00E4256C"/>
    <w:rsid w:val="00E42C30"/>
    <w:rsid w:val="00E43E06"/>
    <w:rsid w:val="00E43FDF"/>
    <w:rsid w:val="00E441E7"/>
    <w:rsid w:val="00E447E9"/>
    <w:rsid w:val="00E451F1"/>
    <w:rsid w:val="00E45F7C"/>
    <w:rsid w:val="00E46826"/>
    <w:rsid w:val="00E47E72"/>
    <w:rsid w:val="00E50445"/>
    <w:rsid w:val="00E50929"/>
    <w:rsid w:val="00E50A14"/>
    <w:rsid w:val="00E50CB1"/>
    <w:rsid w:val="00E51867"/>
    <w:rsid w:val="00E5205F"/>
    <w:rsid w:val="00E52084"/>
    <w:rsid w:val="00E52325"/>
    <w:rsid w:val="00E53904"/>
    <w:rsid w:val="00E53979"/>
    <w:rsid w:val="00E53D29"/>
    <w:rsid w:val="00E54CFD"/>
    <w:rsid w:val="00E56158"/>
    <w:rsid w:val="00E57110"/>
    <w:rsid w:val="00E5765D"/>
    <w:rsid w:val="00E6076F"/>
    <w:rsid w:val="00E6233D"/>
    <w:rsid w:val="00E63593"/>
    <w:rsid w:val="00E63FFB"/>
    <w:rsid w:val="00E64574"/>
    <w:rsid w:val="00E658BB"/>
    <w:rsid w:val="00E65DCD"/>
    <w:rsid w:val="00E66283"/>
    <w:rsid w:val="00E66C40"/>
    <w:rsid w:val="00E66F4B"/>
    <w:rsid w:val="00E701AE"/>
    <w:rsid w:val="00E7186A"/>
    <w:rsid w:val="00E71C34"/>
    <w:rsid w:val="00E72762"/>
    <w:rsid w:val="00E72A5D"/>
    <w:rsid w:val="00E731EF"/>
    <w:rsid w:val="00E73EBC"/>
    <w:rsid w:val="00E754FA"/>
    <w:rsid w:val="00E75660"/>
    <w:rsid w:val="00E7597D"/>
    <w:rsid w:val="00E766E7"/>
    <w:rsid w:val="00E80442"/>
    <w:rsid w:val="00E80F7F"/>
    <w:rsid w:val="00E8393C"/>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5EDB"/>
    <w:rsid w:val="00E961F2"/>
    <w:rsid w:val="00EA059C"/>
    <w:rsid w:val="00EA086A"/>
    <w:rsid w:val="00EA22F8"/>
    <w:rsid w:val="00EA25A6"/>
    <w:rsid w:val="00EA2E04"/>
    <w:rsid w:val="00EA30CD"/>
    <w:rsid w:val="00EA42B4"/>
    <w:rsid w:val="00EA43F1"/>
    <w:rsid w:val="00EA4C5D"/>
    <w:rsid w:val="00EA5153"/>
    <w:rsid w:val="00EA65C7"/>
    <w:rsid w:val="00EA757B"/>
    <w:rsid w:val="00EA79A1"/>
    <w:rsid w:val="00EB003E"/>
    <w:rsid w:val="00EB0B88"/>
    <w:rsid w:val="00EB0E3A"/>
    <w:rsid w:val="00EB2265"/>
    <w:rsid w:val="00EB232E"/>
    <w:rsid w:val="00EB2728"/>
    <w:rsid w:val="00EB280E"/>
    <w:rsid w:val="00EB2877"/>
    <w:rsid w:val="00EB2FF8"/>
    <w:rsid w:val="00EB3DE0"/>
    <w:rsid w:val="00EB4BDF"/>
    <w:rsid w:val="00EB544E"/>
    <w:rsid w:val="00EB57D0"/>
    <w:rsid w:val="00EB5D25"/>
    <w:rsid w:val="00EB5D7D"/>
    <w:rsid w:val="00EB6CEB"/>
    <w:rsid w:val="00EB7288"/>
    <w:rsid w:val="00EB7621"/>
    <w:rsid w:val="00EC21D8"/>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1"/>
    <w:rsid w:val="00EE56DC"/>
    <w:rsid w:val="00EE571B"/>
    <w:rsid w:val="00EE5B91"/>
    <w:rsid w:val="00EE662C"/>
    <w:rsid w:val="00EE6E41"/>
    <w:rsid w:val="00EF1DCC"/>
    <w:rsid w:val="00EF273E"/>
    <w:rsid w:val="00EF2CE9"/>
    <w:rsid w:val="00EF3173"/>
    <w:rsid w:val="00EF336B"/>
    <w:rsid w:val="00EF4355"/>
    <w:rsid w:val="00EF47C9"/>
    <w:rsid w:val="00EF4C42"/>
    <w:rsid w:val="00EF4EAD"/>
    <w:rsid w:val="00EF5E4D"/>
    <w:rsid w:val="00EF6BD5"/>
    <w:rsid w:val="00F001E8"/>
    <w:rsid w:val="00F00E11"/>
    <w:rsid w:val="00F01EBE"/>
    <w:rsid w:val="00F0296F"/>
    <w:rsid w:val="00F03784"/>
    <w:rsid w:val="00F052FC"/>
    <w:rsid w:val="00F0561F"/>
    <w:rsid w:val="00F0589B"/>
    <w:rsid w:val="00F05FE7"/>
    <w:rsid w:val="00F0751B"/>
    <w:rsid w:val="00F07CF7"/>
    <w:rsid w:val="00F10696"/>
    <w:rsid w:val="00F10C13"/>
    <w:rsid w:val="00F11073"/>
    <w:rsid w:val="00F117C1"/>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16C8"/>
    <w:rsid w:val="00F42505"/>
    <w:rsid w:val="00F4282A"/>
    <w:rsid w:val="00F43C0F"/>
    <w:rsid w:val="00F43D2A"/>
    <w:rsid w:val="00F44236"/>
    <w:rsid w:val="00F45718"/>
    <w:rsid w:val="00F46707"/>
    <w:rsid w:val="00F46FA1"/>
    <w:rsid w:val="00F4741D"/>
    <w:rsid w:val="00F476B4"/>
    <w:rsid w:val="00F51E6B"/>
    <w:rsid w:val="00F520B2"/>
    <w:rsid w:val="00F554C3"/>
    <w:rsid w:val="00F55CF8"/>
    <w:rsid w:val="00F5612A"/>
    <w:rsid w:val="00F56250"/>
    <w:rsid w:val="00F573CD"/>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39F8"/>
    <w:rsid w:val="00F73DC4"/>
    <w:rsid w:val="00F741A9"/>
    <w:rsid w:val="00F745E4"/>
    <w:rsid w:val="00F746F8"/>
    <w:rsid w:val="00F76308"/>
    <w:rsid w:val="00F7642D"/>
    <w:rsid w:val="00F771A3"/>
    <w:rsid w:val="00F774EE"/>
    <w:rsid w:val="00F77907"/>
    <w:rsid w:val="00F8023E"/>
    <w:rsid w:val="00F80498"/>
    <w:rsid w:val="00F80538"/>
    <w:rsid w:val="00F807B0"/>
    <w:rsid w:val="00F80BE9"/>
    <w:rsid w:val="00F8321B"/>
    <w:rsid w:val="00F84E85"/>
    <w:rsid w:val="00F858E7"/>
    <w:rsid w:val="00F85E47"/>
    <w:rsid w:val="00F87473"/>
    <w:rsid w:val="00F8767F"/>
    <w:rsid w:val="00F87AD2"/>
    <w:rsid w:val="00F87B18"/>
    <w:rsid w:val="00F87F32"/>
    <w:rsid w:val="00F9120C"/>
    <w:rsid w:val="00F919FC"/>
    <w:rsid w:val="00F92850"/>
    <w:rsid w:val="00F9383F"/>
    <w:rsid w:val="00F93BB2"/>
    <w:rsid w:val="00F9402F"/>
    <w:rsid w:val="00F943D9"/>
    <w:rsid w:val="00F94FD8"/>
    <w:rsid w:val="00F964E8"/>
    <w:rsid w:val="00F96580"/>
    <w:rsid w:val="00F969CB"/>
    <w:rsid w:val="00F9706A"/>
    <w:rsid w:val="00F978BD"/>
    <w:rsid w:val="00F97C61"/>
    <w:rsid w:val="00FA1181"/>
    <w:rsid w:val="00FA20E9"/>
    <w:rsid w:val="00FA417B"/>
    <w:rsid w:val="00FA438C"/>
    <w:rsid w:val="00FA78C6"/>
    <w:rsid w:val="00FB0A43"/>
    <w:rsid w:val="00FB22EC"/>
    <w:rsid w:val="00FB264A"/>
    <w:rsid w:val="00FB27EF"/>
    <w:rsid w:val="00FB2B3B"/>
    <w:rsid w:val="00FB2E7C"/>
    <w:rsid w:val="00FB3482"/>
    <w:rsid w:val="00FB34E6"/>
    <w:rsid w:val="00FB4289"/>
    <w:rsid w:val="00FB55B0"/>
    <w:rsid w:val="00FB6F60"/>
    <w:rsid w:val="00FC0542"/>
    <w:rsid w:val="00FC0755"/>
    <w:rsid w:val="00FC095D"/>
    <w:rsid w:val="00FC1436"/>
    <w:rsid w:val="00FC1741"/>
    <w:rsid w:val="00FC28E3"/>
    <w:rsid w:val="00FC2C8D"/>
    <w:rsid w:val="00FC2FBD"/>
    <w:rsid w:val="00FC3E73"/>
    <w:rsid w:val="00FC46EA"/>
    <w:rsid w:val="00FC7405"/>
    <w:rsid w:val="00FD0606"/>
    <w:rsid w:val="00FD07AD"/>
    <w:rsid w:val="00FD0EAC"/>
    <w:rsid w:val="00FD1710"/>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3210"/>
    <w:rsid w:val="00FE3ED0"/>
    <w:rsid w:val="00FE409F"/>
    <w:rsid w:val="00FE65B0"/>
    <w:rsid w:val="00FE7130"/>
    <w:rsid w:val="00FE71B8"/>
    <w:rsid w:val="00FE7F1A"/>
    <w:rsid w:val="00FF0434"/>
    <w:rsid w:val="00FF2048"/>
    <w:rsid w:val="00FF3F4F"/>
    <w:rsid w:val="00FF462D"/>
    <w:rsid w:val="00FF4892"/>
    <w:rsid w:val="00FF544D"/>
    <w:rsid w:val="00FF6AF1"/>
    <w:rsid w:val="00FF6DA6"/>
    <w:rsid w:val="00FF7D66"/>
    <w:rsid w:val="02280D09"/>
    <w:rsid w:val="033E02F7"/>
    <w:rsid w:val="0513728D"/>
    <w:rsid w:val="09EF1635"/>
    <w:rsid w:val="0AD700F9"/>
    <w:rsid w:val="0B997497"/>
    <w:rsid w:val="0EB32B58"/>
    <w:rsid w:val="10794C6A"/>
    <w:rsid w:val="11EC0833"/>
    <w:rsid w:val="17610866"/>
    <w:rsid w:val="17963294"/>
    <w:rsid w:val="1DA76FA2"/>
    <w:rsid w:val="206C6470"/>
    <w:rsid w:val="21465C5B"/>
    <w:rsid w:val="24FB6082"/>
    <w:rsid w:val="24FB6B14"/>
    <w:rsid w:val="270D15B5"/>
    <w:rsid w:val="2A582B2F"/>
    <w:rsid w:val="2FF34C9A"/>
    <w:rsid w:val="30370585"/>
    <w:rsid w:val="34296676"/>
    <w:rsid w:val="34FB4FEE"/>
    <w:rsid w:val="3B69030F"/>
    <w:rsid w:val="3B982F0B"/>
    <w:rsid w:val="401153A0"/>
    <w:rsid w:val="46A476D7"/>
    <w:rsid w:val="48CF2F16"/>
    <w:rsid w:val="4A5522E7"/>
    <w:rsid w:val="50FA36F3"/>
    <w:rsid w:val="5D0A03B4"/>
    <w:rsid w:val="6207136E"/>
    <w:rsid w:val="6FDDA6FB"/>
    <w:rsid w:val="739F4C2D"/>
    <w:rsid w:val="74781DFC"/>
    <w:rsid w:val="79233279"/>
    <w:rsid w:val="7D8D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spacing w:before="120" w:after="360" w:line="480" w:lineRule="exact"/>
      <w:contextualSpacing/>
      <w:jc w:val="center"/>
      <w:outlineLvl w:val="0"/>
    </w:pPr>
    <w:rPr>
      <w:rFonts w:ascii="Times New Roman" w:eastAsia="微软雅黑" w:hAnsi="Times New Roman" w:cs="Times New Roman"/>
      <w:b/>
      <w:bCs/>
      <w:iCs/>
      <w:color w:val="0F243E"/>
      <w:sz w:val="32"/>
      <w:szCs w:val="22"/>
    </w:rPr>
  </w:style>
  <w:style w:type="paragraph" w:styleId="2">
    <w:name w:val="heading 2"/>
    <w:basedOn w:val="a"/>
    <w:next w:val="a"/>
    <w:link w:val="20"/>
    <w:unhideWhenUsed/>
    <w:qFormat/>
    <w:pPr>
      <w:numPr>
        <w:numId w:val="1"/>
      </w:numPr>
      <w:spacing w:beforeLines="50"/>
      <w:ind w:firstLine="0"/>
      <w:contextualSpacing/>
      <w:outlineLvl w:val="1"/>
    </w:pPr>
    <w:rPr>
      <w:rFonts w:ascii="Times New Roman" w:eastAsia="微软雅黑" w:hAnsi="Times New Roman" w:cs="Times New Roman"/>
      <w:b/>
      <w:bCs/>
      <w:iCs/>
      <w:color w:val="000000" w:themeColor="text1"/>
      <w:sz w:val="28"/>
      <w:szCs w:val="22"/>
    </w:rPr>
  </w:style>
  <w:style w:type="paragraph" w:styleId="3">
    <w:name w:val="heading 3"/>
    <w:basedOn w:val="a"/>
    <w:next w:val="a"/>
    <w:link w:val="30"/>
    <w:unhideWhenUsed/>
    <w:qFormat/>
    <w:pPr>
      <w:ind w:left="420"/>
      <w:contextualSpacing/>
      <w:jc w:val="both"/>
      <w:outlineLvl w:val="2"/>
    </w:pPr>
    <w:rPr>
      <w:rFonts w:ascii="Times New Roman" w:eastAsia="微软雅黑" w:hAnsi="Times New Roman" w:cs="Times New Roman"/>
      <w:b/>
      <w:bCs/>
      <w:iCs/>
      <w:color w:val="2F5496" w:themeColor="accent5" w:themeShade="BF"/>
      <w:sz w:val="30"/>
      <w:szCs w:val="22"/>
    </w:rPr>
  </w:style>
  <w:style w:type="paragraph" w:styleId="4">
    <w:name w:val="heading 4"/>
    <w:basedOn w:val="a"/>
    <w:next w:val="a"/>
    <w:link w:val="40"/>
    <w:unhideWhenUsed/>
    <w:qFormat/>
    <w:pPr>
      <w:ind w:left="420"/>
      <w:contextualSpacing/>
      <w:jc w:val="both"/>
      <w:outlineLvl w:val="3"/>
    </w:pPr>
    <w:rPr>
      <w:rFonts w:ascii="Times New Roman" w:eastAsia="微软雅黑" w:hAnsi="Times New Roman" w:cs="Times New Roman"/>
      <w:b/>
      <w:bCs/>
      <w:iCs/>
      <w:color w:val="2E74B5" w:themeColor="accent1" w:themeShade="BF"/>
      <w:szCs w:val="22"/>
    </w:rPr>
  </w:style>
  <w:style w:type="paragraph" w:styleId="5">
    <w:name w:val="heading 5"/>
    <w:basedOn w:val="a"/>
    <w:next w:val="a"/>
    <w:link w:val="50"/>
    <w:uiPriority w:val="9"/>
    <w:unhideWhenUsed/>
    <w:qFormat/>
    <w:pPr>
      <w:spacing w:before="120" w:after="120"/>
      <w:ind w:left="420"/>
      <w:contextualSpacing/>
      <w:jc w:val="both"/>
      <w:outlineLvl w:val="4"/>
    </w:pPr>
    <w:rPr>
      <w:rFonts w:ascii="Times New Roman" w:eastAsia="微软雅黑" w:hAnsi="Times New Roman" w:cs="Times New Roman"/>
      <w:bCs/>
      <w:iCs/>
      <w:color w:val="2E74B5" w:themeColor="accent1" w:themeShade="BF"/>
      <w:szCs w:val="22"/>
    </w:rPr>
  </w:style>
  <w:style w:type="paragraph" w:styleId="6">
    <w:name w:val="heading 6"/>
    <w:basedOn w:val="a"/>
    <w:next w:val="a"/>
    <w:link w:val="60"/>
    <w:uiPriority w:val="9"/>
    <w:semiHidden/>
    <w:unhideWhenUsed/>
    <w:qFormat/>
    <w:pPr>
      <w:pBdr>
        <w:bottom w:val="single" w:sz="4" w:space="2" w:color="E5B8B7"/>
      </w:pBdr>
      <w:spacing w:before="200" w:after="100"/>
      <w:ind w:firstLineChars="200" w:firstLine="200"/>
      <w:contextualSpacing/>
      <w:jc w:val="both"/>
      <w:outlineLvl w:val="5"/>
    </w:pPr>
    <w:rPr>
      <w:rFonts w:ascii="Times New Roman" w:hAnsi="Times New Roman" w:cs="Times New Roman"/>
      <w:iCs/>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ind w:firstLineChars="200" w:firstLine="200"/>
      <w:contextualSpacing/>
      <w:jc w:val="both"/>
      <w:outlineLvl w:val="6"/>
    </w:pPr>
    <w:rPr>
      <w:rFonts w:ascii="Cambria" w:hAnsi="Cambria" w:cs="Times New Roman"/>
      <w:iCs/>
      <w:color w:val="943634"/>
      <w:sz w:val="22"/>
      <w:szCs w:val="22"/>
    </w:rPr>
  </w:style>
  <w:style w:type="paragraph" w:styleId="8">
    <w:name w:val="heading 8"/>
    <w:basedOn w:val="a"/>
    <w:next w:val="a"/>
    <w:link w:val="80"/>
    <w:uiPriority w:val="9"/>
    <w:semiHidden/>
    <w:unhideWhenUsed/>
    <w:qFormat/>
    <w:pPr>
      <w:spacing w:before="200" w:after="100"/>
      <w:ind w:firstLineChars="200" w:firstLine="200"/>
      <w:contextualSpacing/>
      <w:jc w:val="both"/>
      <w:outlineLvl w:val="7"/>
    </w:pPr>
    <w:rPr>
      <w:rFonts w:ascii="Cambria" w:hAnsi="Cambria" w:cs="Times New Roman"/>
      <w:iCs/>
      <w:color w:val="C0504D"/>
      <w:sz w:val="22"/>
      <w:szCs w:val="22"/>
    </w:rPr>
  </w:style>
  <w:style w:type="paragraph" w:styleId="9">
    <w:name w:val="heading 9"/>
    <w:basedOn w:val="a"/>
    <w:next w:val="a"/>
    <w:link w:val="90"/>
    <w:uiPriority w:val="9"/>
    <w:semiHidden/>
    <w:unhideWhenUsed/>
    <w:qFormat/>
    <w:pPr>
      <w:spacing w:before="200" w:after="100"/>
      <w:ind w:firstLineChars="200" w:firstLine="200"/>
      <w:contextualSpacing/>
      <w:jc w:val="both"/>
      <w:outlineLvl w:val="8"/>
    </w:pPr>
    <w:rPr>
      <w:rFonts w:ascii="Cambria" w:hAnsi="Cambria" w:cs="Times New Roman"/>
      <w:iCs/>
      <w:color w:val="C0504D"/>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ind w:left="1260" w:firstLineChars="200" w:firstLine="200"/>
    </w:pPr>
    <w:rPr>
      <w:rFonts w:asciiTheme="minorHAnsi" w:eastAsiaTheme="minorHAnsi" w:hAnsi="Times New Roman" w:cs="Times New Roman"/>
      <w:color w:val="000000" w:themeColor="text1"/>
      <w:sz w:val="18"/>
      <w:szCs w:val="18"/>
    </w:rPr>
  </w:style>
  <w:style w:type="paragraph" w:styleId="a3">
    <w:name w:val="caption"/>
    <w:basedOn w:val="a"/>
    <w:next w:val="a"/>
    <w:uiPriority w:val="35"/>
    <w:unhideWhenUsed/>
    <w:qFormat/>
    <w:pPr>
      <w:spacing w:before="120" w:after="120"/>
      <w:ind w:firstLineChars="200" w:firstLine="200"/>
      <w:jc w:val="center"/>
    </w:pPr>
    <w:rPr>
      <w:rFonts w:ascii="Times New Roman" w:hAnsi="Times New Roman" w:cs="Times New Roman"/>
      <w:b/>
      <w:bCs/>
      <w:iCs/>
      <w:color w:val="0033CC"/>
      <w:sz w:val="18"/>
      <w:szCs w:val="18"/>
    </w:rPr>
  </w:style>
  <w:style w:type="paragraph" w:styleId="a4">
    <w:name w:val="Document Map"/>
    <w:basedOn w:val="a"/>
    <w:link w:val="a5"/>
    <w:uiPriority w:val="99"/>
    <w:semiHidden/>
    <w:unhideWhenUsed/>
    <w:qFormat/>
    <w:pPr>
      <w:spacing w:before="120" w:after="120"/>
      <w:ind w:firstLineChars="200" w:firstLine="200"/>
      <w:jc w:val="both"/>
    </w:pPr>
    <w:rPr>
      <w:rFonts w:hAnsi="Times New Roman" w:cs="Times New Roman"/>
      <w:iCs/>
      <w:color w:val="000000" w:themeColor="text1"/>
      <w:sz w:val="18"/>
      <w:szCs w:val="18"/>
    </w:rPr>
  </w:style>
  <w:style w:type="paragraph" w:styleId="a6">
    <w:name w:val="annotation text"/>
    <w:basedOn w:val="a"/>
    <w:link w:val="a7"/>
    <w:unhideWhenUsed/>
    <w:qFormat/>
    <w:pPr>
      <w:spacing w:before="120" w:after="120"/>
      <w:ind w:firstLineChars="200" w:firstLine="200"/>
      <w:jc w:val="both"/>
    </w:pPr>
    <w:rPr>
      <w:rFonts w:ascii="Times New Roman" w:hAnsi="Times New Roman" w:cs="Times New Roman"/>
      <w:iCs/>
      <w:color w:val="000000" w:themeColor="text1"/>
      <w:sz w:val="21"/>
      <w:szCs w:val="20"/>
    </w:rPr>
  </w:style>
  <w:style w:type="paragraph" w:styleId="51">
    <w:name w:val="toc 5"/>
    <w:basedOn w:val="a"/>
    <w:next w:val="a"/>
    <w:uiPriority w:val="39"/>
    <w:unhideWhenUsed/>
    <w:qFormat/>
    <w:pPr>
      <w:ind w:left="840" w:firstLineChars="200" w:firstLine="200"/>
    </w:pPr>
    <w:rPr>
      <w:rFonts w:asciiTheme="minorHAnsi" w:eastAsiaTheme="minorHAnsi" w:hAnsi="Times New Roman" w:cs="Times New Roman"/>
      <w:color w:val="000000" w:themeColor="text1"/>
      <w:sz w:val="18"/>
      <w:szCs w:val="18"/>
    </w:rPr>
  </w:style>
  <w:style w:type="paragraph" w:styleId="31">
    <w:name w:val="toc 3"/>
    <w:basedOn w:val="a"/>
    <w:next w:val="a"/>
    <w:uiPriority w:val="39"/>
    <w:unhideWhenUsed/>
    <w:qFormat/>
    <w:pPr>
      <w:spacing w:line="360" w:lineRule="exact"/>
      <w:ind w:firstLineChars="200" w:firstLine="200"/>
    </w:pPr>
    <w:rPr>
      <w:rFonts w:asciiTheme="minorHAnsi" w:eastAsia="微软雅黑" w:hAnsi="Times New Roman" w:cs="Times New Roman"/>
      <w:iCs/>
      <w:color w:val="2E74B5" w:themeColor="accent1" w:themeShade="BF"/>
      <w:szCs w:val="20"/>
    </w:rPr>
  </w:style>
  <w:style w:type="paragraph" w:styleId="a8">
    <w:name w:val="Plain Text"/>
    <w:basedOn w:val="a"/>
    <w:link w:val="a9"/>
    <w:qFormat/>
    <w:pPr>
      <w:widowControl w:val="0"/>
      <w:spacing w:line="180" w:lineRule="auto"/>
      <w:jc w:val="both"/>
    </w:pPr>
    <w:rPr>
      <w:rFonts w:eastAsia="新宋体" w:hAnsi="Courier New" w:cs="Courier New"/>
      <w:kern w:val="2"/>
      <w:sz w:val="21"/>
      <w:szCs w:val="21"/>
    </w:rPr>
  </w:style>
  <w:style w:type="paragraph" w:styleId="81">
    <w:name w:val="toc 8"/>
    <w:basedOn w:val="a"/>
    <w:next w:val="a"/>
    <w:uiPriority w:val="39"/>
    <w:unhideWhenUsed/>
    <w:qFormat/>
    <w:pPr>
      <w:ind w:left="1470" w:firstLineChars="200" w:firstLine="200"/>
    </w:pPr>
    <w:rPr>
      <w:rFonts w:asciiTheme="minorHAnsi" w:eastAsiaTheme="minorHAnsi" w:hAnsi="Times New Roman" w:cs="Times New Roman"/>
      <w:color w:val="000000" w:themeColor="text1"/>
      <w:sz w:val="18"/>
      <w:szCs w:val="18"/>
    </w:rPr>
  </w:style>
  <w:style w:type="paragraph" w:styleId="aa">
    <w:name w:val="Balloon Text"/>
    <w:basedOn w:val="a"/>
    <w:link w:val="ab"/>
    <w:uiPriority w:val="99"/>
    <w:semiHidden/>
    <w:unhideWhenUsed/>
    <w:qFormat/>
    <w:pPr>
      <w:spacing w:after="120"/>
      <w:ind w:firstLineChars="200" w:firstLine="200"/>
      <w:jc w:val="both"/>
    </w:pPr>
    <w:rPr>
      <w:rFonts w:ascii="Times New Roman" w:hAnsi="Times New Roman" w:cs="Times New Roman"/>
      <w:iCs/>
      <w:color w:val="000000" w:themeColor="text1"/>
      <w:sz w:val="18"/>
      <w:szCs w:val="18"/>
    </w:rPr>
  </w:style>
  <w:style w:type="paragraph" w:styleId="ac">
    <w:name w:val="footer"/>
    <w:basedOn w:val="a"/>
    <w:link w:val="ad"/>
    <w:uiPriority w:val="99"/>
    <w:unhideWhenUsed/>
    <w:qFormat/>
    <w:pPr>
      <w:tabs>
        <w:tab w:val="center" w:pos="4153"/>
        <w:tab w:val="right" w:pos="8306"/>
      </w:tabs>
      <w:snapToGrid w:val="0"/>
      <w:spacing w:before="120" w:after="120" w:line="240" w:lineRule="atLeast"/>
      <w:ind w:firstLineChars="200" w:firstLine="200"/>
      <w:jc w:val="both"/>
    </w:pPr>
    <w:rPr>
      <w:rFonts w:ascii="Times New Roman" w:hAnsi="Times New Roman" w:cs="Times New Roman"/>
      <w:iCs/>
      <w:color w:val="000000" w:themeColor="text1"/>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before="120" w:after="120" w:line="240" w:lineRule="atLeast"/>
      <w:ind w:firstLineChars="200" w:firstLine="200"/>
      <w:jc w:val="center"/>
    </w:pPr>
    <w:rPr>
      <w:rFonts w:ascii="Times New Roman" w:hAnsi="Times New Roman" w:cs="Times New Roman"/>
      <w:iCs/>
      <w:color w:val="000000" w:themeColor="text1"/>
      <w:sz w:val="18"/>
      <w:szCs w:val="18"/>
    </w:rPr>
  </w:style>
  <w:style w:type="paragraph" w:styleId="11">
    <w:name w:val="toc 1"/>
    <w:basedOn w:val="a"/>
    <w:next w:val="a"/>
    <w:uiPriority w:val="39"/>
    <w:unhideWhenUsed/>
    <w:qFormat/>
    <w:pPr>
      <w:spacing w:before="120" w:after="120"/>
      <w:ind w:firstLineChars="200" w:firstLine="200"/>
    </w:pPr>
    <w:rPr>
      <w:rFonts w:asciiTheme="minorHAnsi" w:eastAsia="微软雅黑" w:hAnsi="Times New Roman" w:cs="Times New Roman"/>
      <w:b/>
      <w:bCs/>
      <w:caps/>
      <w:color w:val="1F4E79" w:themeColor="accent1" w:themeShade="80"/>
      <w:sz w:val="30"/>
      <w:szCs w:val="20"/>
    </w:rPr>
  </w:style>
  <w:style w:type="paragraph" w:styleId="41">
    <w:name w:val="toc 4"/>
    <w:basedOn w:val="a"/>
    <w:next w:val="a"/>
    <w:uiPriority w:val="39"/>
    <w:unhideWhenUsed/>
    <w:qFormat/>
    <w:pPr>
      <w:ind w:left="454" w:firstLineChars="200" w:firstLine="200"/>
    </w:pPr>
    <w:rPr>
      <w:rFonts w:asciiTheme="minorHAnsi" w:eastAsia="幼圆" w:hAnsi="Times New Roman" w:cs="Times New Roman"/>
      <w:color w:val="0070C0"/>
      <w:sz w:val="18"/>
      <w:szCs w:val="18"/>
    </w:rPr>
  </w:style>
  <w:style w:type="paragraph" w:styleId="af0">
    <w:name w:val="Subtitle"/>
    <w:basedOn w:val="a"/>
    <w:next w:val="a"/>
    <w:link w:val="af1"/>
    <w:uiPriority w:val="11"/>
    <w:qFormat/>
    <w:pPr>
      <w:pBdr>
        <w:bottom w:val="dotted" w:sz="8" w:space="10" w:color="C0504D"/>
      </w:pBdr>
      <w:spacing w:before="200" w:after="900"/>
      <w:ind w:firstLineChars="200" w:firstLine="200"/>
      <w:jc w:val="center"/>
    </w:pPr>
    <w:rPr>
      <w:rFonts w:ascii="Times New Roman" w:hAnsi="Times New Roman" w:cs="Times New Roman"/>
      <w:iCs/>
      <w:color w:val="622423"/>
    </w:rPr>
  </w:style>
  <w:style w:type="paragraph" w:styleId="61">
    <w:name w:val="toc 6"/>
    <w:basedOn w:val="a"/>
    <w:next w:val="a"/>
    <w:uiPriority w:val="39"/>
    <w:unhideWhenUsed/>
    <w:qFormat/>
    <w:pPr>
      <w:ind w:left="1050" w:firstLineChars="200" w:firstLine="200"/>
    </w:pPr>
    <w:rPr>
      <w:rFonts w:asciiTheme="minorHAnsi" w:eastAsiaTheme="minorHAnsi" w:hAnsi="Times New Roman" w:cs="Times New Roman"/>
      <w:color w:val="000000" w:themeColor="text1"/>
      <w:sz w:val="18"/>
      <w:szCs w:val="18"/>
    </w:rPr>
  </w:style>
  <w:style w:type="paragraph" w:styleId="21">
    <w:name w:val="toc 2"/>
    <w:basedOn w:val="a"/>
    <w:next w:val="a"/>
    <w:uiPriority w:val="39"/>
    <w:unhideWhenUsed/>
    <w:qFormat/>
    <w:pPr>
      <w:spacing w:line="440" w:lineRule="exact"/>
      <w:ind w:firstLineChars="160" w:firstLine="160"/>
    </w:pPr>
    <w:rPr>
      <w:rFonts w:asciiTheme="minorHAnsi" w:eastAsia="微软雅黑" w:hAnsi="Times New Roman" w:cs="Times New Roman"/>
      <w:b/>
      <w:smallCaps/>
      <w:color w:val="1F4E79" w:themeColor="accent1" w:themeShade="80"/>
      <w:sz w:val="28"/>
      <w:szCs w:val="20"/>
    </w:rPr>
  </w:style>
  <w:style w:type="paragraph" w:styleId="91">
    <w:name w:val="toc 9"/>
    <w:basedOn w:val="a"/>
    <w:next w:val="a"/>
    <w:uiPriority w:val="39"/>
    <w:unhideWhenUsed/>
    <w:qFormat/>
    <w:pPr>
      <w:ind w:left="1680" w:firstLineChars="200" w:firstLine="200"/>
    </w:pPr>
    <w:rPr>
      <w:rFonts w:asciiTheme="minorHAnsi" w:eastAsiaTheme="minorHAnsi" w:hAnsi="Times New Roman" w:cs="Times New Roman"/>
      <w:color w:val="000000" w:themeColor="text1"/>
      <w:sz w:val="18"/>
      <w:szCs w:val="18"/>
    </w:rPr>
  </w:style>
  <w:style w:type="paragraph" w:styleId="af2">
    <w:name w:val="Normal (Web)"/>
    <w:basedOn w:val="a"/>
    <w:uiPriority w:val="99"/>
    <w:unhideWhenUsed/>
    <w:qFormat/>
    <w:pPr>
      <w:spacing w:before="100" w:beforeAutospacing="1" w:after="100" w:afterAutospacing="1"/>
      <w:jc w:val="both"/>
    </w:pPr>
  </w:style>
  <w:style w:type="paragraph" w:styleId="af3">
    <w:name w:val="Title"/>
    <w:basedOn w:val="a"/>
    <w:next w:val="a"/>
    <w:link w:val="af4"/>
    <w:qFormat/>
    <w:pPr>
      <w:pBdr>
        <w:top w:val="single" w:sz="48" w:space="0" w:color="C0504D"/>
        <w:bottom w:val="single" w:sz="48" w:space="0" w:color="C0504D"/>
      </w:pBdr>
      <w:shd w:val="clear" w:color="auto" w:fill="C0504D"/>
      <w:spacing w:before="120" w:after="120"/>
      <w:ind w:firstLineChars="200" w:firstLine="200"/>
      <w:jc w:val="center"/>
    </w:pPr>
    <w:rPr>
      <w:rFonts w:ascii="Times New Roman" w:hAnsi="Times New Roman" w:cs="Times New Roman"/>
      <w:iCs/>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uiPriority w:val="34"/>
    <w:qFormat/>
    <w:pPr>
      <w:spacing w:before="120" w:after="120"/>
      <w:ind w:left="720" w:firstLineChars="200" w:firstLine="200"/>
      <w:contextualSpacing/>
      <w:jc w:val="both"/>
    </w:pPr>
    <w:rPr>
      <w:rFonts w:ascii="Times New Roman" w:hAnsi="Times New Roman" w:cs="Times New Roman"/>
      <w:iCs/>
      <w:color w:val="000000" w:themeColor="text1"/>
      <w:sz w:val="21"/>
      <w:szCs w:val="20"/>
    </w:r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f">
    <w:name w:val="No Spacing"/>
    <w:basedOn w:val="a"/>
    <w:link w:val="aff0"/>
    <w:uiPriority w:val="1"/>
    <w:qFormat/>
    <w:pPr>
      <w:spacing w:before="120"/>
      <w:jc w:val="center"/>
    </w:pPr>
    <w:rPr>
      <w:rFonts w:ascii="Times New Roman" w:hAnsi="Times New Roman" w:cs="Times New Roman"/>
      <w:iCs/>
      <w:color w:val="000000" w:themeColor="text1"/>
      <w:sz w:val="21"/>
      <w:szCs w:val="20"/>
    </w:rPr>
  </w:style>
  <w:style w:type="paragraph" w:styleId="aff1">
    <w:name w:val="Quote"/>
    <w:basedOn w:val="a"/>
    <w:next w:val="a"/>
    <w:link w:val="aff2"/>
    <w:uiPriority w:val="29"/>
    <w:qFormat/>
    <w:pPr>
      <w:spacing w:before="120" w:after="120"/>
      <w:ind w:firstLineChars="200" w:firstLine="200"/>
      <w:jc w:val="both"/>
    </w:pPr>
    <w:rPr>
      <w:rFonts w:ascii="Times New Roman" w:hAnsi="Times New Roman" w:cs="Times New Roman"/>
      <w:i/>
      <w:color w:val="943634"/>
      <w:sz w:val="21"/>
      <w:szCs w:val="20"/>
    </w:rPr>
  </w:style>
  <w:style w:type="character" w:customStyle="1" w:styleId="aff2">
    <w:name w:val="引用 字符"/>
    <w:link w:val="aff1"/>
    <w:uiPriority w:val="29"/>
    <w:qFormat/>
    <w:rPr>
      <w:color w:val="943634"/>
      <w:sz w:val="20"/>
      <w:szCs w:val="20"/>
    </w:rPr>
  </w:style>
  <w:style w:type="paragraph" w:styleId="aff3">
    <w:name w:val="Intense Quote"/>
    <w:basedOn w:val="a"/>
    <w:next w:val="a"/>
    <w:link w:val="aff4"/>
    <w:uiPriority w:val="30"/>
    <w:qFormat/>
    <w:pPr>
      <w:pBdr>
        <w:top w:val="dotted" w:sz="8" w:space="10" w:color="C0504D"/>
        <w:bottom w:val="dotted" w:sz="8" w:space="10" w:color="C0504D"/>
      </w:pBdr>
      <w:spacing w:before="120" w:after="120" w:line="300" w:lineRule="auto"/>
      <w:ind w:left="2160" w:right="2160" w:firstLineChars="200" w:firstLine="200"/>
      <w:jc w:val="center"/>
    </w:pPr>
    <w:rPr>
      <w:rFonts w:ascii="Cambria" w:hAnsi="Cambria" w:cs="Times New Roman"/>
      <w:b/>
      <w:bCs/>
      <w:iCs/>
      <w:color w:val="C0504D"/>
      <w:sz w:val="21"/>
      <w:szCs w:val="20"/>
    </w:rPr>
  </w:style>
  <w:style w:type="character" w:customStyle="1" w:styleId="aff4">
    <w:name w:val="明显引用 字符"/>
    <w:link w:val="aff3"/>
    <w:uiPriority w:val="30"/>
    <w:qFormat/>
    <w:rPr>
      <w:rFonts w:ascii="Cambria" w:eastAsia="宋体" w:hAnsi="Cambria" w:cs="Times New Roman"/>
      <w:b/>
      <w:bCs/>
      <w:i/>
      <w:iCs/>
      <w:color w:val="C0504D"/>
      <w:sz w:val="20"/>
      <w:szCs w:val="20"/>
    </w:rPr>
  </w:style>
  <w:style w:type="character" w:customStyle="1" w:styleId="12">
    <w:name w:val="不明显强调1"/>
    <w:uiPriority w:val="19"/>
    <w:qFormat/>
    <w:rPr>
      <w:rFonts w:ascii="Cambria" w:eastAsia="宋体" w:hAnsi="Cambria" w:cs="Times New Roman"/>
      <w:i/>
      <w:iCs/>
      <w:color w:val="C0504D"/>
    </w:rPr>
  </w:style>
  <w:style w:type="character" w:customStyle="1" w:styleId="13">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uiPriority w:val="31"/>
    <w:qFormat/>
    <w:rPr>
      <w:i/>
      <w:iCs/>
      <w:smallCaps/>
      <w:color w:val="C0504D"/>
      <w:u w:color="C0504D"/>
    </w:rPr>
  </w:style>
  <w:style w:type="character" w:customStyle="1" w:styleId="15">
    <w:name w:val="明显参考1"/>
    <w:uiPriority w:val="32"/>
    <w:qFormat/>
    <w:rPr>
      <w:rFonts w:eastAsia="楷体"/>
      <w:b/>
      <w:bCs/>
      <w:iCs/>
      <w:smallCaps/>
      <w:color w:val="0070C0"/>
      <w:u w:color="C0504D"/>
    </w:rPr>
  </w:style>
  <w:style w:type="character" w:customStyle="1" w:styleId="16">
    <w:name w:val="书籍标题1"/>
    <w:uiPriority w:val="33"/>
    <w:qFormat/>
    <w:rPr>
      <w:rFonts w:ascii="Times New Roman" w:eastAsia="宋体" w:hAnsi="Times New Roman" w:cs="Times New Roman"/>
      <w:b/>
      <w:bCs/>
      <w:i/>
      <w:iCs/>
      <w:smallCaps/>
      <w:color w:val="943634"/>
      <w:u w:val="single"/>
    </w:rPr>
  </w:style>
  <w:style w:type="paragraph" w:customStyle="1" w:styleId="17">
    <w:name w:val="目录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0">
    <w:name w:val="无间隔 字符"/>
    <w:link w:val="aff"/>
    <w:uiPriority w:val="1"/>
    <w:qFormat/>
    <w:rPr>
      <w:iCs/>
      <w:color w:val="17365D"/>
      <w:sz w:val="21"/>
      <w:szCs w:val="20"/>
    </w:rPr>
  </w:style>
  <w:style w:type="paragraph" w:customStyle="1" w:styleId="18">
    <w:name w:val="正文缩进1"/>
    <w:basedOn w:val="a"/>
    <w:qFormat/>
    <w:pPr>
      <w:widowControl w:val="0"/>
      <w:spacing w:afterLines="50"/>
      <w:ind w:firstLineChars="200" w:firstLine="480"/>
      <w:jc w:val="both"/>
    </w:pPr>
    <w:rPr>
      <w:rFonts w:ascii="Times New Roman" w:hAnsi="Times New Roman" w:cs="Times New Roman"/>
      <w:kern w:val="2"/>
      <w:szCs w:val="20"/>
    </w:rPr>
  </w:style>
  <w:style w:type="paragraph" w:customStyle="1" w:styleId="pic-info">
    <w:name w:val="pic-info"/>
    <w:basedOn w:val="a"/>
    <w:qFormat/>
    <w:pPr>
      <w:spacing w:before="100" w:beforeAutospacing="1" w:after="100" w:afterAutospacing="1"/>
      <w:jc w:val="both"/>
    </w:pPr>
  </w:style>
  <w:style w:type="paragraph" w:customStyle="1" w:styleId="p0">
    <w:name w:val="p0"/>
    <w:basedOn w:val="a"/>
    <w:uiPriority w:val="99"/>
    <w:qFormat/>
    <w:pPr>
      <w:jc w:val="both"/>
    </w:pPr>
    <w:rPr>
      <w:rFonts w:ascii="Times New Roman" w:hAnsi="Times New Roman"/>
      <w:sz w:val="21"/>
      <w:szCs w:val="21"/>
    </w:rPr>
  </w:style>
  <w:style w:type="paragraph" w:customStyle="1" w:styleId="aff5">
    <w:name w:val="文档正文"/>
    <w:basedOn w:val="a"/>
    <w:link w:val="Char"/>
    <w:qFormat/>
    <w:pPr>
      <w:widowControl w:val="0"/>
      <w:spacing w:line="360" w:lineRule="auto"/>
      <w:ind w:firstLineChars="200" w:firstLine="400"/>
      <w:jc w:val="both"/>
    </w:pPr>
    <w:rPr>
      <w:rFonts w:ascii="Times New Roman" w:hAnsi="Times New Roman" w:cs="Times New Roman"/>
      <w:kern w:val="2"/>
      <w:sz w:val="20"/>
      <w:szCs w:val="20"/>
    </w:rPr>
  </w:style>
  <w:style w:type="character" w:customStyle="1" w:styleId="Char">
    <w:name w:val="文档正文 Char"/>
    <w:link w:val="aff5"/>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pPr>
      <w:widowControl w:val="0"/>
      <w:spacing w:line="360" w:lineRule="auto"/>
      <w:ind w:leftChars="200" w:left="200" w:firstLineChars="200" w:firstLine="200"/>
      <w:jc w:val="both"/>
    </w:pPr>
    <w:rPr>
      <w:rFonts w:ascii="Times New Roman" w:hAnsi="Times New Roman" w:cs="Times New Roman"/>
      <w:kern w:val="2"/>
    </w:rPr>
  </w:style>
  <w:style w:type="character" w:customStyle="1" w:styleId="Char0">
    <w:name w:val="条目正文 Char"/>
    <w:link w:val="aff6"/>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7">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hidden/>
    <w:uiPriority w:val="99"/>
    <w:semiHidden/>
    <w:qFormat/>
    <w:rPr>
      <w:iCs/>
      <w:color w:val="000000" w:themeColor="text1"/>
      <w:sz w:val="21"/>
    </w:rPr>
  </w:style>
  <w:style w:type="character" w:customStyle="1" w:styleId="afe">
    <w:name w:val="列出段落 字符"/>
    <w:basedOn w:val="a0"/>
    <w:link w:val="afd"/>
    <w:uiPriority w:val="34"/>
    <w:qFormat/>
    <w:locked/>
    <w:rPr>
      <w:rFonts w:ascii="Times New Roman" w:eastAsia="宋体" w:hAnsi="Times New Roman" w:cs="Times New Roman"/>
      <w:iCs/>
      <w:color w:val="000000" w:themeColor="text1"/>
      <w:sz w:val="21"/>
    </w:rPr>
  </w:style>
  <w:style w:type="paragraph" w:customStyle="1" w:styleId="22">
    <w:name w:val="修订2"/>
    <w:hidden/>
    <w:uiPriority w:val="99"/>
    <w:semiHidden/>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1348</Words>
  <Characters>7689</Characters>
  <Application>Microsoft Office Word</Application>
  <DocSecurity>0</DocSecurity>
  <Lines>64</Lines>
  <Paragraphs>18</Paragraphs>
  <ScaleCrop>false</ScaleCrop>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2023-07-24T07:05:00Z</dcterms:created>
  <dcterms:modified xsi:type="dcterms:W3CDTF">2023-07-24T07:05:00Z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C9E4C82DF7CD49ACB616EBDE6B4D632C</vt:lpwstr>
  </property>
</Properties>
</file>