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A6" w:rsidRPr="00CF0872" w:rsidRDefault="004171A6" w:rsidP="004171A6">
      <w:pPr>
        <w:jc w:val="center"/>
        <w:rPr>
          <w:rFonts w:ascii="仿宋_GB2312" w:eastAsia="仿宋_GB2312"/>
          <w:b/>
          <w:sz w:val="30"/>
          <w:szCs w:val="30"/>
        </w:rPr>
      </w:pPr>
      <w:r w:rsidRPr="00CF0872">
        <w:rPr>
          <w:rFonts w:ascii="仿宋_GB2312" w:eastAsia="仿宋_GB2312" w:hint="eastAsia"/>
          <w:b/>
          <w:sz w:val="30"/>
          <w:szCs w:val="30"/>
        </w:rPr>
        <w:t>大学生应用型人才培养示范基地验收评审指标体系</w:t>
      </w:r>
      <w:r w:rsidRPr="00C83447">
        <w:rPr>
          <w:rFonts w:ascii="仿宋_GB2312" w:eastAsia="仿宋_GB2312" w:hint="eastAsia"/>
          <w:b/>
          <w:sz w:val="30"/>
          <w:szCs w:val="30"/>
        </w:rPr>
        <w:t>（试行）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6"/>
        <w:gridCol w:w="1981"/>
        <w:gridCol w:w="11371"/>
      </w:tblGrid>
      <w:tr w:rsidR="004171A6" w:rsidRPr="00FD0027" w:rsidTr="004171A6">
        <w:trPr>
          <w:trHeight w:val="312"/>
        </w:trPr>
        <w:tc>
          <w:tcPr>
            <w:tcW w:w="639" w:type="pct"/>
            <w:vMerge w:val="restart"/>
            <w:vAlign w:val="center"/>
          </w:tcPr>
          <w:p w:rsidR="004171A6" w:rsidRPr="00FD0027" w:rsidRDefault="004171A6" w:rsidP="004171A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级指标</w:t>
            </w:r>
          </w:p>
        </w:tc>
        <w:tc>
          <w:tcPr>
            <w:tcW w:w="647" w:type="pct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二级指标</w:t>
            </w:r>
          </w:p>
        </w:tc>
        <w:tc>
          <w:tcPr>
            <w:tcW w:w="3714" w:type="pct"/>
            <w:vMerge w:val="restart"/>
            <w:vAlign w:val="center"/>
          </w:tcPr>
          <w:p w:rsidR="004171A6" w:rsidRPr="00FD0027" w:rsidRDefault="004171A6" w:rsidP="004171A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指标内涵及相关主要观测点</w:t>
            </w:r>
          </w:p>
        </w:tc>
      </w:tr>
      <w:tr w:rsidR="004171A6" w:rsidRPr="00FD0027" w:rsidTr="004171A6">
        <w:trPr>
          <w:trHeight w:val="312"/>
        </w:trPr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714" w:type="pct"/>
            <w:vMerge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171A6" w:rsidRPr="00FD0027" w:rsidTr="004171A6">
        <w:trPr>
          <w:trHeight w:val="873"/>
        </w:trPr>
        <w:tc>
          <w:tcPr>
            <w:tcW w:w="639" w:type="pct"/>
            <w:vMerge w:val="restart"/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基地管理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（15分）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基地定位</w:t>
            </w:r>
          </w:p>
        </w:tc>
        <w:tc>
          <w:tcPr>
            <w:tcW w:w="3714" w:type="pct"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基地定位明确，能够坚持服务地方宗旨，主动适应区域产业经济发展需求，突出应用性培养的特色，注重基地内涵建设。</w:t>
            </w:r>
          </w:p>
        </w:tc>
      </w:tr>
      <w:tr w:rsidR="004171A6" w:rsidRPr="00FD0027" w:rsidTr="004171A6">
        <w:trPr>
          <w:trHeight w:val="989"/>
        </w:trPr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运行机制</w:t>
            </w:r>
          </w:p>
        </w:tc>
        <w:tc>
          <w:tcPr>
            <w:tcW w:w="3714" w:type="pct"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教学运行、学生管理、安全保障、资金使用等制度规范化、人性化，以学生为本，激励约束机制健全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建立健全协同育人机制，促进校企协同创新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4171A6" w:rsidRPr="00FD0027" w:rsidTr="004171A6">
        <w:trPr>
          <w:trHeight w:val="1259"/>
        </w:trPr>
        <w:tc>
          <w:tcPr>
            <w:tcW w:w="639" w:type="pct"/>
            <w:vMerge w:val="restart"/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基地建设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（30分）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资金运行</w:t>
            </w:r>
          </w:p>
        </w:tc>
        <w:tc>
          <w:tcPr>
            <w:tcW w:w="3714" w:type="pct"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基地运行经费充足，能够满足基地运转需要且运行经费投入制度化，经费保障制度完备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作单位对基地的建设运营投入经费，支持基地发展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4171A6" w:rsidRPr="00FD0027" w:rsidTr="004171A6">
        <w:trPr>
          <w:trHeight w:val="1134"/>
        </w:trPr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条件建设</w:t>
            </w:r>
          </w:p>
        </w:tc>
        <w:tc>
          <w:tcPr>
            <w:tcW w:w="3714" w:type="pct"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基地的面积、空间、结构布局科学合理，安全、环保符合国家标准，软硬件设施满足教学需要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基地建设双方合作关系稳定，有制度保障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师资队伍满足教学需求，制定基地师资队伍建设计划，有较多企业人才参与基地教学，专兼师资队伍结构合理，核心骨干相对稳定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4171A6" w:rsidRPr="00FD0027" w:rsidTr="004171A6">
        <w:trPr>
          <w:trHeight w:val="1250"/>
        </w:trPr>
        <w:tc>
          <w:tcPr>
            <w:tcW w:w="639" w:type="pct"/>
            <w:vMerge w:val="restart"/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基地效益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（40分）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实践教学</w:t>
            </w:r>
          </w:p>
        </w:tc>
        <w:tc>
          <w:tcPr>
            <w:tcW w:w="3714" w:type="pct"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实践教学体系完备、层次分明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企业深度参与基地教学和人才培养全过程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校企合作共同指导学生实践教学项目和毕业论文（设计）等，共同管理实践教学过程，共同评价教学效果，共同考核学生实践成效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实践教学体系完备，实践教学内容贴近生产实际，应用性强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4171A6" w:rsidRPr="00FD0027" w:rsidTr="004171A6">
        <w:trPr>
          <w:trHeight w:val="1151"/>
        </w:trPr>
        <w:tc>
          <w:tcPr>
            <w:tcW w:w="639" w:type="pct"/>
            <w:vMerge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培养质量</w:t>
            </w:r>
          </w:p>
        </w:tc>
        <w:tc>
          <w:tcPr>
            <w:tcW w:w="3714" w:type="pct"/>
            <w:tcBorders>
              <w:bottom w:val="single" w:sz="4" w:space="0" w:color="auto"/>
            </w:tcBorders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依托基地，学生实践能力和创新能力显著提升，创新创业项目、专利发明、论文发表数量有所增加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依托基地，学生就业率有所提高，用人单位满意度提高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实践教学成果丰富，依托基地建设衍生了一批省级教学改革和质量工程项目、省部级以上教学成果奖等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4171A6" w:rsidRPr="00FD0027" w:rsidTr="00250A92">
        <w:trPr>
          <w:trHeight w:val="983"/>
        </w:trPr>
        <w:tc>
          <w:tcPr>
            <w:tcW w:w="1286" w:type="pct"/>
            <w:gridSpan w:val="2"/>
            <w:tcBorders>
              <w:bottom w:val="single" w:sz="4" w:space="0" w:color="auto"/>
            </w:tcBorders>
            <w:vAlign w:val="center"/>
          </w:tcPr>
          <w:p w:rsidR="004171A6" w:rsidRPr="00201452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特色或创新（15分）</w:t>
            </w:r>
          </w:p>
        </w:tc>
        <w:tc>
          <w:tcPr>
            <w:tcW w:w="3714" w:type="pct"/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基地建设富有自身特色，在实践教学、师资队伍、条件建设、管理模式、运作管理、能力培养等方面具有独特的、创新性的做法，部分经验做法在全省乃至全国范围内具有推广应用价值</w:t>
            </w:r>
          </w:p>
        </w:tc>
      </w:tr>
    </w:tbl>
    <w:p w:rsidR="004171A6" w:rsidRDefault="004171A6" w:rsidP="004171A6">
      <w:pPr>
        <w:jc w:val="center"/>
        <w:rPr>
          <w:rFonts w:ascii="仿宋_GB2312" w:eastAsia="仿宋_GB2312"/>
          <w:b/>
          <w:sz w:val="30"/>
          <w:szCs w:val="30"/>
        </w:rPr>
      </w:pPr>
    </w:p>
    <w:p w:rsidR="004171A6" w:rsidRPr="00CF0872" w:rsidRDefault="004171A6" w:rsidP="004171A6">
      <w:pPr>
        <w:widowControl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br w:type="page"/>
      </w:r>
      <w:r w:rsidRPr="00CF0872">
        <w:rPr>
          <w:rFonts w:ascii="仿宋_GB2312" w:eastAsia="仿宋_GB2312" w:hint="eastAsia"/>
          <w:b/>
          <w:sz w:val="30"/>
          <w:szCs w:val="30"/>
        </w:rPr>
        <w:lastRenderedPageBreak/>
        <w:t>应用型人才培养示范专业/战略新兴产业特色专业评审指标</w:t>
      </w:r>
      <w:r w:rsidRPr="00C83447">
        <w:rPr>
          <w:rFonts w:ascii="仿宋_GB2312" w:eastAsia="仿宋_GB2312" w:hint="eastAsia"/>
          <w:b/>
          <w:sz w:val="30"/>
          <w:szCs w:val="30"/>
        </w:rPr>
        <w:t>（试行）</w:t>
      </w:r>
    </w:p>
    <w:tbl>
      <w:tblPr>
        <w:tblW w:w="14852" w:type="dxa"/>
        <w:jc w:val="center"/>
        <w:tblInd w:w="-1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9"/>
        <w:gridCol w:w="2134"/>
        <w:gridCol w:w="9919"/>
      </w:tblGrid>
      <w:tr w:rsidR="004171A6" w:rsidRPr="00FD0027" w:rsidTr="00250A92">
        <w:trPr>
          <w:cantSplit/>
          <w:trHeight w:val="312"/>
          <w:jc w:val="center"/>
        </w:trPr>
        <w:tc>
          <w:tcPr>
            <w:tcW w:w="279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134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991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评价标准</w:t>
            </w:r>
          </w:p>
        </w:tc>
      </w:tr>
      <w:tr w:rsidR="004171A6" w:rsidRPr="00FD0027" w:rsidTr="00250A92">
        <w:trPr>
          <w:cantSplit/>
          <w:trHeight w:val="312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919" w:type="dxa"/>
            <w:vMerge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4171A6" w:rsidRPr="00FD0027" w:rsidTr="00250A92">
        <w:trPr>
          <w:cantSplit/>
          <w:trHeight w:val="312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919" w:type="dxa"/>
            <w:vMerge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4171A6" w:rsidRPr="00FD0027" w:rsidTr="00250A92">
        <w:trPr>
          <w:cantSplit/>
          <w:trHeight w:val="897"/>
          <w:jc w:val="center"/>
        </w:trPr>
        <w:tc>
          <w:tcPr>
            <w:tcW w:w="279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建设目标与保障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10分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专业定位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明确对接区域和产业链的应用型专业定位，确立为产业发展提供人才的专业建设目标。</w:t>
            </w:r>
          </w:p>
        </w:tc>
      </w:tr>
      <w:tr w:rsidR="004171A6" w:rsidRPr="00FD0027" w:rsidTr="00250A92">
        <w:trPr>
          <w:cantSplit/>
          <w:trHeight w:val="1008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建设措施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专业发展规划科学合理, 与产业发展结合紧密，专业分期建设目标明确，建设措施得力，具有一定的学科优势和特色。</w:t>
            </w:r>
          </w:p>
        </w:tc>
      </w:tr>
      <w:tr w:rsidR="004171A6" w:rsidRPr="00FD0027" w:rsidTr="00250A92">
        <w:trPr>
          <w:cantSplit/>
          <w:trHeight w:val="1821"/>
          <w:jc w:val="center"/>
        </w:trPr>
        <w:tc>
          <w:tcPr>
            <w:tcW w:w="279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师资队伍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20分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师资力量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队伍整体素质高，专业主干课程主要由教授、副教授讲授；建立制度激励教师投入教学，教师科研项目能够有效转化为教学内容，提升教学成效。队伍年龄结构、职称结构、学</w:t>
            </w:r>
            <w:proofErr w:type="gramStart"/>
            <w:r w:rsidRPr="00FD0027">
              <w:rPr>
                <w:rFonts w:ascii="仿宋_GB2312" w:eastAsia="仿宋_GB2312" w:hint="eastAsia"/>
                <w:sz w:val="24"/>
                <w:szCs w:val="24"/>
              </w:rPr>
              <w:t>缘结构</w:t>
            </w:r>
            <w:proofErr w:type="gramEnd"/>
            <w:r w:rsidRPr="00FD0027">
              <w:rPr>
                <w:rFonts w:ascii="仿宋_GB2312" w:eastAsia="仿宋_GB2312" w:hint="eastAsia"/>
                <w:sz w:val="24"/>
                <w:szCs w:val="24"/>
              </w:rPr>
              <w:t>合理，专兼职教师比例合理，有高水平、相对稳定的学科专业带头人和教学团队并有效推动本专业的建设。</w:t>
            </w:r>
          </w:p>
        </w:tc>
      </w:tr>
      <w:tr w:rsidR="004171A6" w:rsidRPr="00FD0027" w:rsidTr="00250A92">
        <w:trPr>
          <w:cantSplit/>
          <w:trHeight w:val="1530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师资培养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专业师资引进、培养措施完善；与企业联合开展师资培养、师资双向流动，“双师双能型”教师队伍建设成效显著，兼职教师引进渠道多样、措施便易，能有效利用社会资源提升教师专业水平和实践能力。</w:t>
            </w:r>
          </w:p>
        </w:tc>
      </w:tr>
      <w:tr w:rsidR="004171A6" w:rsidRPr="00FD0027" w:rsidTr="00250A92">
        <w:trPr>
          <w:cantSplit/>
          <w:trHeight w:val="1126"/>
          <w:jc w:val="center"/>
        </w:trPr>
        <w:tc>
          <w:tcPr>
            <w:tcW w:w="279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教学条件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10分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教学设施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教学基本设施（含实验室、实习实训基地、图书资料、校园网络建设等）能满足培养高素质应用型人才的需要；充分开发、利用多种教学资源（如网上资源、电子教材等）。</w:t>
            </w:r>
          </w:p>
        </w:tc>
      </w:tr>
      <w:tr w:rsidR="004171A6" w:rsidRPr="00FD0027" w:rsidTr="00250A92">
        <w:trPr>
          <w:cantSplit/>
          <w:trHeight w:val="1234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经费投入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用于专业师资队伍建设、实验室建设、课程建设、教材建设、教学方法及现代教育技术等专项的建设经费充足。</w:t>
            </w:r>
          </w:p>
        </w:tc>
      </w:tr>
      <w:tr w:rsidR="004171A6" w:rsidRPr="00FD0027" w:rsidTr="00250A92">
        <w:trPr>
          <w:cantSplit/>
          <w:trHeight w:val="1814"/>
          <w:jc w:val="center"/>
        </w:trPr>
        <w:tc>
          <w:tcPr>
            <w:tcW w:w="279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lastRenderedPageBreak/>
              <w:t>建设成果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40分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人才培养方案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探索产教融合、协同育人的人才培养模式，实现专业链与产业链、课程内容与职业标准、教学过程与生产过程对接；引入职业资格标准、产业行业标准修订人才培养方案；培养方案（计划）设计科学，具有可操作性，能很好地反映培养目标对知识、能力及素质的要求。</w:t>
            </w:r>
          </w:p>
        </w:tc>
      </w:tr>
      <w:tr w:rsidR="004171A6" w:rsidRPr="00FD0027" w:rsidTr="00250A92">
        <w:trPr>
          <w:cantSplit/>
          <w:trHeight w:val="2106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课程建设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依据产业行业标准重构课程体系和教学内容；以社会经济发展和产业技术进步驱动课程改革，整合相关的理论课和实验实践课；推行基于实际应用的案例教学、项目教学等；将现代信息技术全面融入教学改革，通过校</w:t>
            </w:r>
            <w:proofErr w:type="gramStart"/>
            <w:r w:rsidRPr="00FD0027">
              <w:rPr>
                <w:rFonts w:ascii="仿宋_GB2312" w:eastAsia="仿宋_GB2312" w:hint="eastAsia"/>
                <w:sz w:val="24"/>
                <w:szCs w:val="24"/>
              </w:rPr>
              <w:t>校</w:t>
            </w:r>
            <w:proofErr w:type="gramEnd"/>
            <w:r w:rsidRPr="00FD0027">
              <w:rPr>
                <w:rFonts w:ascii="仿宋_GB2312" w:eastAsia="仿宋_GB2312" w:hint="eastAsia"/>
                <w:sz w:val="24"/>
                <w:szCs w:val="24"/>
              </w:rPr>
              <w:t>合作、校</w:t>
            </w:r>
            <w:proofErr w:type="gramStart"/>
            <w:r w:rsidRPr="00FD0027">
              <w:rPr>
                <w:rFonts w:ascii="仿宋_GB2312" w:eastAsia="仿宋_GB2312" w:hint="eastAsia"/>
                <w:sz w:val="24"/>
                <w:szCs w:val="24"/>
              </w:rPr>
              <w:t>政行企合作</w:t>
            </w:r>
            <w:proofErr w:type="gramEnd"/>
            <w:r w:rsidRPr="00FD0027">
              <w:rPr>
                <w:rFonts w:ascii="仿宋_GB2312" w:eastAsia="仿宋_GB2312" w:hint="eastAsia"/>
                <w:sz w:val="24"/>
                <w:szCs w:val="24"/>
              </w:rPr>
              <w:t>联合开发在线开放课程；将创新创业教育融入人才培养全过程，健全课程体系，建立学分转换制，强化实践教学。</w:t>
            </w:r>
          </w:p>
        </w:tc>
      </w:tr>
      <w:tr w:rsidR="004171A6" w:rsidRPr="00FD0027" w:rsidTr="00250A92">
        <w:trPr>
          <w:cantSplit/>
          <w:trHeight w:val="1519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专业教学质量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教学质量监控体系科学、完善，运行有效，成效显著；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专业指导委员会能实质性、制度</w:t>
            </w:r>
            <w:proofErr w:type="gramStart"/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性参与</w:t>
            </w:r>
            <w:proofErr w:type="gramEnd"/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人才培养全过程；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对毕业论文或毕业设计的质量有得力的监控措施且执行情况良好；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社会需求调研制度化。</w:t>
            </w:r>
          </w:p>
        </w:tc>
      </w:tr>
      <w:tr w:rsidR="004171A6" w:rsidRPr="00FD0027" w:rsidTr="00250A92">
        <w:trPr>
          <w:cantSplit/>
          <w:trHeight w:val="1668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实践教学体系建设（文科部分专业本条可适当放宽）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完善实验、实训、实习等实践教学体系；加强实验、实训、实习环节，提高课时占比；建立实训实习质量保障机制；引进企业科研、生产基地，建立校企一体、产学研一体的大型实验实训实习中心；加大实验教学示范中心、校内外实践教学基地建设力度。</w:t>
            </w:r>
          </w:p>
        </w:tc>
      </w:tr>
      <w:tr w:rsidR="004171A6" w:rsidRPr="00FD0027" w:rsidTr="00250A92">
        <w:trPr>
          <w:cantSplit/>
          <w:trHeight w:val="1056"/>
          <w:jc w:val="center"/>
        </w:trPr>
        <w:tc>
          <w:tcPr>
            <w:tcW w:w="2799" w:type="dxa"/>
            <w:vMerge w:val="restart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人才培养质量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20分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成效示范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学生创新精神和实践能力强；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毕业生的综合素质高，用人单位评价高；</w:t>
            </w:r>
            <w:r w:rsidRPr="00FD0027">
              <w:rPr>
                <w:rFonts w:ascii="仿宋_GB2312" w:eastAsia="仿宋_GB2312" w:hint="eastAsia"/>
                <w:bCs/>
                <w:sz w:val="24"/>
                <w:szCs w:val="24"/>
              </w:rPr>
              <w:t>专业建设成果示范辐射作用成效显著，在省内乃至国内有较大影响。</w:t>
            </w:r>
          </w:p>
        </w:tc>
      </w:tr>
      <w:tr w:rsidR="004171A6" w:rsidRPr="00FD0027" w:rsidTr="00250A92">
        <w:trPr>
          <w:cantSplit/>
          <w:trHeight w:val="853"/>
          <w:jc w:val="center"/>
        </w:trPr>
        <w:tc>
          <w:tcPr>
            <w:tcW w:w="2799" w:type="dxa"/>
            <w:vMerge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134" w:type="dxa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特色项目</w:t>
            </w:r>
          </w:p>
        </w:tc>
        <w:tc>
          <w:tcPr>
            <w:tcW w:w="9919" w:type="dxa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在专业建设中形成优于其他同类专业的独特优质风貌，特色对优化人才培养过程,提高教学质量作用大，效果显著。</w:t>
            </w:r>
          </w:p>
        </w:tc>
      </w:tr>
    </w:tbl>
    <w:p w:rsidR="004171A6" w:rsidRPr="00FD0027" w:rsidRDefault="004171A6" w:rsidP="004171A6">
      <w:pPr>
        <w:rPr>
          <w:rFonts w:ascii="仿宋_GB2312" w:eastAsia="仿宋_GB2312"/>
          <w:sz w:val="24"/>
          <w:szCs w:val="24"/>
        </w:rPr>
      </w:pPr>
    </w:p>
    <w:p w:rsidR="004171A6" w:rsidRDefault="004171A6" w:rsidP="004171A6">
      <w:pPr>
        <w:jc w:val="center"/>
        <w:rPr>
          <w:rFonts w:ascii="仿宋_GB2312" w:eastAsia="仿宋_GB2312"/>
          <w:b/>
          <w:sz w:val="30"/>
          <w:szCs w:val="30"/>
        </w:rPr>
      </w:pPr>
    </w:p>
    <w:p w:rsidR="00FD0027" w:rsidRPr="00FD0027" w:rsidRDefault="00FD0027" w:rsidP="006064FE">
      <w:pPr>
        <w:jc w:val="center"/>
        <w:rPr>
          <w:rFonts w:ascii="仿宋_GB2312" w:eastAsia="仿宋_GB2312"/>
          <w:sz w:val="24"/>
          <w:szCs w:val="24"/>
        </w:rPr>
      </w:pPr>
      <w:r w:rsidRPr="00FD0027">
        <w:rPr>
          <w:rFonts w:ascii="仿宋_GB2312" w:eastAsia="仿宋_GB2312" w:hint="eastAsia"/>
          <w:b/>
          <w:sz w:val="30"/>
          <w:szCs w:val="30"/>
        </w:rPr>
        <w:lastRenderedPageBreak/>
        <w:t>教学团队验收标准</w:t>
      </w:r>
      <w:r w:rsidR="00C83447" w:rsidRPr="00C83447">
        <w:rPr>
          <w:rFonts w:ascii="仿宋_GB2312" w:eastAsia="仿宋_GB2312" w:hint="eastAsia"/>
          <w:b/>
          <w:sz w:val="30"/>
          <w:szCs w:val="30"/>
        </w:rPr>
        <w:t>（试行）</w:t>
      </w:r>
    </w:p>
    <w:tbl>
      <w:tblPr>
        <w:tblW w:w="14664" w:type="dxa"/>
        <w:jc w:val="center"/>
        <w:tblInd w:w="-31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2129"/>
        <w:gridCol w:w="10113"/>
      </w:tblGrid>
      <w:tr w:rsidR="00FD0027" w:rsidRPr="00FD0027" w:rsidTr="0086451A">
        <w:trPr>
          <w:cantSplit/>
          <w:trHeight w:val="426"/>
          <w:jc w:val="center"/>
        </w:trPr>
        <w:tc>
          <w:tcPr>
            <w:tcW w:w="24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FD0027" w:rsidRPr="00FD0027" w:rsidRDefault="00FD0027" w:rsidP="0069372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12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FD0027" w:rsidRPr="00FD0027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1011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:rsidR="00FD0027" w:rsidRPr="00FD0027" w:rsidRDefault="00FD0027" w:rsidP="0069372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　审　标　准</w:t>
            </w:r>
          </w:p>
        </w:tc>
      </w:tr>
      <w:tr w:rsidR="00FD0027" w:rsidRPr="00FD0027" w:rsidTr="0086451A">
        <w:trPr>
          <w:cantSplit/>
          <w:trHeight w:val="1432"/>
          <w:jc w:val="center"/>
        </w:trPr>
        <w:tc>
          <w:tcPr>
            <w:tcW w:w="242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FD0027">
            <w:pPr>
              <w:numPr>
                <w:ilvl w:val="0"/>
                <w:numId w:val="13"/>
              </w:num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团队建设（25分</w:t>
            </w:r>
            <w:r w:rsidRPr="00201452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团队建设基础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建设单位与教研室、研究所、实验室、教学基地、实训基地和工程中心等组织机构建设紧密结合，设置合理；以系列课程或专业搭建的团队建设平台，符合学校课程建设和学科（专业）建设的实际；团队具有多年教学改革与实践的基础，团队成员的教学水平和科研水平高；团队教风建设成效明显，师德高尚，教书育人氛围好，整体教学效果优良。</w:t>
            </w:r>
          </w:p>
        </w:tc>
      </w:tr>
      <w:tr w:rsidR="00FD0027" w:rsidRPr="00FD0027" w:rsidTr="0086451A">
        <w:trPr>
          <w:cantSplit/>
          <w:trHeight w:val="1223"/>
          <w:jc w:val="center"/>
        </w:trPr>
        <w:tc>
          <w:tcPr>
            <w:tcW w:w="2422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团队结构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团队具有良好的梯队结构，老、中、青结合，可持续发展趋势好；团队学缘结构、职称结构、知识结构合理，规模适度；团队成员整体素质高，具有博士及以上学位教师的比例高，具有良好的合作精神。</w:t>
            </w:r>
          </w:p>
        </w:tc>
      </w:tr>
      <w:tr w:rsidR="00FD0027" w:rsidRPr="00FD0027" w:rsidTr="0086451A">
        <w:trPr>
          <w:cantSplit/>
          <w:trHeight w:val="1195"/>
          <w:jc w:val="center"/>
        </w:trPr>
        <w:tc>
          <w:tcPr>
            <w:tcW w:w="2422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 </w:t>
            </w:r>
          </w:p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⒉团队带头人（15分）</w:t>
            </w:r>
          </w:p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学术地位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6064FE">
            <w:pPr>
              <w:rPr>
                <w:rFonts w:ascii="仿宋_GB2312" w:eastAsia="仿宋_GB2312"/>
                <w:sz w:val="24"/>
                <w:szCs w:val="24"/>
              </w:rPr>
            </w:pP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团队带头人应为本学科(专业)</w:t>
            </w:r>
            <w:r w:rsidR="008924DF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领域的专家，</w:t>
            </w:r>
            <w:r w:rsid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高级</w:t>
            </w:r>
            <w:r w:rsidR="008924DF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职称，具有较强的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指导</w:t>
            </w:r>
            <w:r w:rsidR="008924DF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青年教师的能力；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近五年主持省部级以上科研项目多，具有较高的学术水平。</w:t>
            </w:r>
          </w:p>
        </w:tc>
      </w:tr>
      <w:tr w:rsidR="00FD0027" w:rsidRPr="00FD0027" w:rsidTr="0086451A">
        <w:trPr>
          <w:cantSplit/>
          <w:trHeight w:val="1197"/>
          <w:jc w:val="center"/>
        </w:trPr>
        <w:tc>
          <w:tcPr>
            <w:tcW w:w="2422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学术成果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6064FE">
            <w:pPr>
              <w:rPr>
                <w:rFonts w:ascii="仿宋_GB2312" w:eastAsia="仿宋_GB2312"/>
                <w:sz w:val="24"/>
                <w:szCs w:val="24"/>
              </w:rPr>
            </w:pP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近五年主持过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校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级以上教改项目、精品开放课程或主编过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校级以上精品教材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，取得的成果在同领域学科专业内影响力较大；教学工作成绩突出，获得的其它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校级以上教学奖励；作为主要完成人获得过校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级以上教学成果奖或获得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校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级以上教学名师称号</w:t>
            </w:r>
            <w:r w:rsidR="0086451A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。</w:t>
            </w:r>
          </w:p>
        </w:tc>
      </w:tr>
      <w:tr w:rsidR="00FD0027" w:rsidRPr="00FD0027" w:rsidTr="0086451A">
        <w:trPr>
          <w:cantSplit/>
          <w:trHeight w:val="1199"/>
          <w:jc w:val="center"/>
        </w:trPr>
        <w:tc>
          <w:tcPr>
            <w:tcW w:w="2422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课程建设与授课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带头人长期致力于团队课程建设并做出重要贡献，熟悉本学科专业及课程体系的教育教学改革趋势，或主持过省级以上有关教学内容与课程体系改革的项目；承担团队核心课程主讲任务，坚持每学年在本校为本科生讲授专业课一</w:t>
            </w:r>
            <w:bookmarkStart w:id="0" w:name="_GoBack"/>
            <w:bookmarkEnd w:id="0"/>
            <w:r w:rsidRPr="00FD0027">
              <w:rPr>
                <w:rFonts w:ascii="仿宋_GB2312" w:eastAsia="仿宋_GB2312" w:hint="eastAsia"/>
                <w:sz w:val="24"/>
                <w:szCs w:val="24"/>
              </w:rPr>
              <w:t>门以上，教学效果优秀</w:t>
            </w:r>
            <w:r w:rsidR="0086451A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755012" w:rsidRPr="00FD0027" w:rsidTr="00755012">
        <w:trPr>
          <w:cantSplit/>
          <w:trHeight w:val="1116"/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201452" w:rsidRDefault="00755012" w:rsidP="00755012">
            <w:p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3．团队教学工作（3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0</w:t>
            </w: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分）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201452" w:rsidRDefault="00755012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教学资源建设</w:t>
            </w:r>
          </w:p>
        </w:tc>
        <w:tc>
          <w:tcPr>
            <w:tcW w:w="10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FD0027" w:rsidRDefault="00755012" w:rsidP="006064FE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课程体系科学、完整；专业课程的教学内容能够反映行业现状、追踪学科（专业）前沿。</w:t>
            </w:r>
            <w:r>
              <w:rPr>
                <w:rFonts w:ascii="仿宋_GB2312" w:eastAsia="仿宋_GB2312" w:hint="eastAsia"/>
                <w:sz w:val="24"/>
                <w:szCs w:val="24"/>
              </w:rPr>
              <w:t>出台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教材编写规划和鼓励教材研究的政策、措施；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近五年</w:t>
            </w:r>
            <w:r w:rsid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出版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教材出版层次高。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自编教材特色鲜明，使用效果好。</w:t>
            </w:r>
          </w:p>
        </w:tc>
      </w:tr>
      <w:tr w:rsidR="00755012" w:rsidRPr="00FD0027" w:rsidTr="00755012">
        <w:trPr>
          <w:cantSplit/>
          <w:trHeight w:val="1424"/>
          <w:jc w:val="center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201452" w:rsidRDefault="00755012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201452" w:rsidRDefault="00755012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教学成果</w:t>
            </w:r>
          </w:p>
        </w:tc>
        <w:tc>
          <w:tcPr>
            <w:tcW w:w="10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FD0027" w:rsidRDefault="00755012" w:rsidP="006064FE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团队教师主持过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校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级特色专业、重点专业、省级精品课程、省级实验教学示范中心等质量工程项目建设；团队教学改革成果显著，获得过</w:t>
            </w:r>
            <w:r w:rsidR="006064FE"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校</w:t>
            </w:r>
            <w:r w:rsidRPr="006064FE">
              <w:rPr>
                <w:rFonts w:ascii="仿宋_GB2312" w:eastAsia="仿宋_GB2312" w:hint="eastAsia"/>
                <w:color w:val="FF0000"/>
                <w:sz w:val="24"/>
                <w:szCs w:val="24"/>
              </w:rPr>
              <w:t>级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教学成果奖励二等奖以上奖励；团队承担的省部级以上教学改革项目多、经费多、项目来源级别高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团队公开发表的教学改革论文（著）数量多、质量高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教学改革论文反映出最新的教学研究成果，创新</w:t>
            </w:r>
            <w:r>
              <w:rPr>
                <w:rFonts w:ascii="仿宋_GB2312" w:eastAsia="仿宋_GB2312" w:hint="eastAsia"/>
                <w:sz w:val="24"/>
                <w:szCs w:val="24"/>
              </w:rPr>
              <w:t>性强。</w:t>
            </w:r>
          </w:p>
        </w:tc>
      </w:tr>
      <w:tr w:rsidR="00755012" w:rsidRPr="00FD0027" w:rsidTr="00755012">
        <w:trPr>
          <w:cantSplit/>
          <w:trHeight w:val="1055"/>
          <w:jc w:val="center"/>
        </w:trPr>
        <w:tc>
          <w:tcPr>
            <w:tcW w:w="2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012" w:rsidRPr="00201452" w:rsidRDefault="00755012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201452" w:rsidRDefault="00755012" w:rsidP="007550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教学改革</w:t>
            </w:r>
          </w:p>
        </w:tc>
        <w:tc>
          <w:tcPr>
            <w:tcW w:w="10113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755012" w:rsidRPr="00FD0027" w:rsidRDefault="00755012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教师积极参加教学改革实践，致力于人才培养模式改革和教学质量提升，团队支持和鼓励教学改革与创新的政策、措施具体有力；教学改革特色鲜明，特色点符合团队建设目标，如团队设置特色、专业特色、课程特色等且具有推广应用价值。</w:t>
            </w:r>
          </w:p>
        </w:tc>
      </w:tr>
      <w:tr w:rsidR="00FD0027" w:rsidRPr="00FD0027" w:rsidTr="0086451A">
        <w:trPr>
          <w:cantSplit/>
          <w:trHeight w:val="1499"/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755012">
            <w:p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4．团队梯队培养与发展规划（</w:t>
            </w:r>
            <w:r w:rsidR="00755012">
              <w:rPr>
                <w:rFonts w:ascii="仿宋_GB2312" w:eastAsia="仿宋_GB2312" w:hint="eastAsia"/>
                <w:bCs/>
                <w:sz w:val="24"/>
                <w:szCs w:val="24"/>
              </w:rPr>
              <w:t>20</w:t>
            </w: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分）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培养中青年教师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有指导和激励中青年教师提高专业素质和业务水平（包括国内外进修学习、参加各种学术会议、提高社会实践能力）等方面的计划，且科学、措施得力；形成了传帮带的稳定机制，团队建设具有可持续性，青年教师培养成效显著；具备吸引外来教师进修学习的学科（专业）或课程优势，有接受教师进修学习的管理规定、办法，效果好。</w:t>
            </w:r>
          </w:p>
        </w:tc>
      </w:tr>
      <w:tr w:rsidR="00FD0027" w:rsidRPr="00FD0027" w:rsidTr="0086451A">
        <w:trPr>
          <w:cantSplit/>
          <w:trHeight w:val="903"/>
          <w:jc w:val="center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带动作用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团队建设目标明确、具体，符合学校发展定位，为学校培养新的</w:t>
            </w:r>
            <w:r w:rsidR="00BE67FF">
              <w:rPr>
                <w:rFonts w:ascii="仿宋_GB2312" w:eastAsia="仿宋_GB2312" w:hint="eastAsia"/>
                <w:sz w:val="24"/>
                <w:szCs w:val="24"/>
              </w:rPr>
              <w:t>校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级</w:t>
            </w:r>
            <w:r w:rsidR="00BE67FF">
              <w:rPr>
                <w:rFonts w:ascii="仿宋_GB2312" w:eastAsia="仿宋_GB2312" w:hint="eastAsia"/>
                <w:sz w:val="24"/>
                <w:szCs w:val="24"/>
              </w:rPr>
              <w:t>以上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团队做出探索和贡献，</w:t>
            </w:r>
            <w:r w:rsidR="00700C15">
              <w:rPr>
                <w:rFonts w:ascii="仿宋_GB2312" w:eastAsia="仿宋_GB2312" w:hint="eastAsia"/>
                <w:sz w:val="24"/>
                <w:szCs w:val="24"/>
              </w:rPr>
              <w:t>对其他团队建设，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具有辐射带动作用</w:t>
            </w:r>
            <w:r w:rsidR="0086451A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</w:tr>
      <w:tr w:rsidR="00FD0027" w:rsidRPr="00FD0027" w:rsidTr="0086451A">
        <w:trPr>
          <w:cantSplit/>
          <w:trHeight w:val="739"/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bCs/>
                <w:sz w:val="24"/>
                <w:szCs w:val="24"/>
              </w:rPr>
              <w:t>5．团队科研与教研（10分）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科研情况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团队承担的科研项目多、经费多、项目来源级别高；科技成果转化取得显著的社会效益和经济效益；在国内外学术刊物上发表的科研论文数量多，水平高。</w:t>
            </w:r>
          </w:p>
        </w:tc>
      </w:tr>
      <w:tr w:rsidR="00FD0027" w:rsidRPr="00FD0027" w:rsidTr="0086451A">
        <w:trPr>
          <w:cantSplit/>
          <w:trHeight w:val="1050"/>
          <w:jc w:val="center"/>
        </w:trPr>
        <w:tc>
          <w:tcPr>
            <w:tcW w:w="2422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0027" w:rsidRPr="00201452" w:rsidRDefault="00FD0027" w:rsidP="00FD002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201452" w:rsidRDefault="00FD0027" w:rsidP="008924D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科研与教学的结合</w:t>
            </w:r>
          </w:p>
        </w:tc>
        <w:tc>
          <w:tcPr>
            <w:tcW w:w="1011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FD0027" w:rsidRPr="00FD0027" w:rsidRDefault="00FD0027" w:rsidP="0086451A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形成了科研促进教学的有效机制，包括组织机构与人员等，为科研转化教学提供了制度保障</w:t>
            </w:r>
            <w:r w:rsidR="0086451A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科研成果在教学活动中得到应用，科研促进教学作用明显，人才培养效果好。</w:t>
            </w:r>
          </w:p>
        </w:tc>
      </w:tr>
    </w:tbl>
    <w:p w:rsidR="00FD0027" w:rsidRPr="00FD0027" w:rsidRDefault="00FD0027" w:rsidP="00FD0027">
      <w:pPr>
        <w:rPr>
          <w:rFonts w:ascii="仿宋_GB2312" w:eastAsia="仿宋_GB2312"/>
          <w:sz w:val="24"/>
          <w:szCs w:val="24"/>
        </w:rPr>
      </w:pPr>
    </w:p>
    <w:p w:rsidR="0086451A" w:rsidRDefault="0086451A" w:rsidP="00FD0027">
      <w:pPr>
        <w:jc w:val="center"/>
        <w:rPr>
          <w:rFonts w:ascii="仿宋_GB2312" w:eastAsia="仿宋_GB2312"/>
          <w:b/>
          <w:sz w:val="30"/>
          <w:szCs w:val="30"/>
        </w:rPr>
      </w:pPr>
    </w:p>
    <w:p w:rsidR="0086451A" w:rsidRDefault="0086451A" w:rsidP="00FD0027">
      <w:pPr>
        <w:jc w:val="center"/>
        <w:rPr>
          <w:rFonts w:ascii="仿宋_GB2312" w:eastAsia="仿宋_GB2312"/>
          <w:b/>
          <w:sz w:val="30"/>
          <w:szCs w:val="30"/>
        </w:rPr>
      </w:pPr>
    </w:p>
    <w:p w:rsidR="0086451A" w:rsidRDefault="0086451A" w:rsidP="00FD0027">
      <w:pPr>
        <w:jc w:val="center"/>
        <w:rPr>
          <w:rFonts w:ascii="仿宋_GB2312" w:eastAsia="仿宋_GB2312"/>
          <w:b/>
          <w:sz w:val="30"/>
          <w:szCs w:val="30"/>
        </w:rPr>
      </w:pPr>
    </w:p>
    <w:p w:rsidR="0086451A" w:rsidRDefault="0086451A" w:rsidP="00FD0027">
      <w:pPr>
        <w:jc w:val="center"/>
        <w:rPr>
          <w:rFonts w:ascii="仿宋_GB2312" w:eastAsia="仿宋_GB2312"/>
          <w:b/>
          <w:sz w:val="30"/>
          <w:szCs w:val="30"/>
        </w:rPr>
      </w:pPr>
    </w:p>
    <w:p w:rsidR="00FD0027" w:rsidRPr="00CF0872" w:rsidRDefault="00FD0027" w:rsidP="00FD0027">
      <w:pPr>
        <w:jc w:val="center"/>
        <w:rPr>
          <w:rFonts w:ascii="仿宋_GB2312" w:eastAsia="仿宋_GB2312"/>
          <w:b/>
          <w:sz w:val="30"/>
          <w:szCs w:val="30"/>
        </w:rPr>
      </w:pPr>
      <w:r w:rsidRPr="00CF0872">
        <w:rPr>
          <w:rFonts w:ascii="仿宋_GB2312" w:eastAsia="仿宋_GB2312" w:hint="eastAsia"/>
          <w:b/>
          <w:sz w:val="30"/>
          <w:szCs w:val="30"/>
        </w:rPr>
        <w:lastRenderedPageBreak/>
        <w:t>大学生校外实践教学基地验收评审指标体系（试行）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9"/>
        <w:gridCol w:w="2708"/>
        <w:gridCol w:w="10019"/>
      </w:tblGrid>
      <w:tr w:rsidR="00FD0027" w:rsidRPr="00FD0027" w:rsidTr="0076061A">
        <w:trPr>
          <w:trHeight w:val="360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0027" w:rsidRPr="00FD0027" w:rsidRDefault="004171A6" w:rsidP="004171A6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一级指标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0027" w:rsidRPr="00FD0027" w:rsidRDefault="004171A6" w:rsidP="004171A6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二级指标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0027" w:rsidRPr="00FD0027" w:rsidRDefault="004171A6" w:rsidP="004171A6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指标内涵及相关主要观测点</w:t>
            </w:r>
          </w:p>
        </w:tc>
      </w:tr>
      <w:tr w:rsidR="00FD0027" w:rsidRPr="00FD0027" w:rsidTr="004171A6">
        <w:trPr>
          <w:trHeight w:val="1692"/>
        </w:trPr>
        <w:tc>
          <w:tcPr>
            <w:tcW w:w="793" w:type="pct"/>
            <w:vMerge w:val="restart"/>
            <w:vAlign w:val="center"/>
          </w:tcPr>
          <w:p w:rsidR="00FD0027" w:rsidRPr="00201452" w:rsidRDefault="00FD0027" w:rsidP="00DB2E19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建设基本情况</w:t>
            </w:r>
          </w:p>
          <w:p w:rsidR="00FD0027" w:rsidRPr="00201452" w:rsidRDefault="00FD0027" w:rsidP="00DB2E19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（75分）</w:t>
            </w: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实践教学</w:t>
            </w:r>
          </w:p>
        </w:tc>
        <w:tc>
          <w:tcPr>
            <w:tcW w:w="3312" w:type="pct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sz w:val="24"/>
                <w:szCs w:val="24"/>
              </w:rPr>
              <w:t>构建了相对完善的实践教学体系，基地建设思路清晰</w:t>
            </w:r>
            <w:r w:rsidR="0086451A">
              <w:rPr>
                <w:rFonts w:ascii="仿宋_GB2312" w:eastAsia="仿宋_GB2312" w:hAnsi="宋体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sz w:val="24"/>
                <w:szCs w:val="24"/>
              </w:rPr>
              <w:t>企业深度参与基地教学，校企共同制定教学目标、培养方案和考核标准，共同开发课程体系和实践项目</w:t>
            </w:r>
            <w:r w:rsidR="0086451A">
              <w:rPr>
                <w:rFonts w:ascii="仿宋_GB2312" w:eastAsia="仿宋_GB2312" w:hAnsi="宋体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sz w:val="24"/>
                <w:szCs w:val="24"/>
              </w:rPr>
              <w:t>校企合作共同指导学生实践教学项目和毕业论文（设计）等，共同管理实践教学过程，共同评价教学效果，共同考核学生实践成效</w:t>
            </w:r>
            <w:r w:rsidR="0086451A">
              <w:rPr>
                <w:rFonts w:ascii="仿宋_GB2312" w:eastAsia="仿宋_GB2312" w:hAnsi="宋体" w:hint="eastAsia"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sz w:val="24"/>
                <w:szCs w:val="24"/>
              </w:rPr>
              <w:t>实践教学体系完备，实践教学内容贴近生产实际，应用性强。</w:t>
            </w:r>
          </w:p>
        </w:tc>
      </w:tr>
      <w:tr w:rsidR="00FD0027" w:rsidRPr="00FD0027" w:rsidTr="00CF0872">
        <w:trPr>
          <w:trHeight w:val="432"/>
        </w:trPr>
        <w:tc>
          <w:tcPr>
            <w:tcW w:w="0" w:type="auto"/>
            <w:vMerge/>
            <w:vAlign w:val="center"/>
          </w:tcPr>
          <w:p w:rsidR="00FD0027" w:rsidRPr="00201452" w:rsidRDefault="00FD0027" w:rsidP="00DB2E19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师资建设</w:t>
            </w:r>
          </w:p>
        </w:tc>
        <w:tc>
          <w:tcPr>
            <w:tcW w:w="3312" w:type="pct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基地建设双方建立稳定的合作关系，双方共同培养实践教师队伍，开展了师资互聘交流，有较多高水平学科专家、行业企业专家参与指导实践教学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实践教学队伍由高校专任教师和企业兼职教师组成，教师队伍具有专业领域实践经历，结构合理，核心骨干相对稳定。</w:t>
            </w:r>
          </w:p>
        </w:tc>
      </w:tr>
      <w:tr w:rsidR="00FD0027" w:rsidRPr="00FD0027" w:rsidTr="00CF0872">
        <w:trPr>
          <w:trHeight w:val="432"/>
        </w:trPr>
        <w:tc>
          <w:tcPr>
            <w:tcW w:w="0" w:type="auto"/>
            <w:vMerge/>
            <w:vAlign w:val="center"/>
          </w:tcPr>
          <w:p w:rsidR="00FD0027" w:rsidRPr="00201452" w:rsidRDefault="00FD0027" w:rsidP="00DB2E19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条件建设</w:t>
            </w:r>
          </w:p>
        </w:tc>
        <w:tc>
          <w:tcPr>
            <w:tcW w:w="3312" w:type="pct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基地的面积、空间、结构布局科学合理，安全、环保符合国家标准，应急设施和措施完备，软硬件设施完善，满足教学需要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与实验室和实验教学示范中</w:t>
            </w:r>
            <w:r w:rsidR="00700C15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心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等校内实践实验场地能够互补，形成完备的实践实验教学</w:t>
            </w:r>
            <w:r w:rsidR="00700C15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条件保障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体系。</w:t>
            </w:r>
          </w:p>
        </w:tc>
      </w:tr>
      <w:tr w:rsidR="00FD0027" w:rsidRPr="00FD0027" w:rsidTr="004171A6">
        <w:trPr>
          <w:trHeight w:val="875"/>
        </w:trPr>
        <w:tc>
          <w:tcPr>
            <w:tcW w:w="0" w:type="auto"/>
            <w:vMerge/>
            <w:vAlign w:val="center"/>
          </w:tcPr>
          <w:p w:rsidR="00FD0027" w:rsidRPr="00201452" w:rsidRDefault="00FD0027" w:rsidP="00DB2E19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管理制度</w:t>
            </w:r>
          </w:p>
        </w:tc>
        <w:tc>
          <w:tcPr>
            <w:tcW w:w="3312" w:type="pct"/>
            <w:vAlign w:val="center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教学运行、学生管理、安全保障、资金使用等规章制度完善，激励约束机制健全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管理制度规范化、人性化，以学生为本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管理层次完善，目标责任明确，运行机制合理。</w:t>
            </w:r>
          </w:p>
        </w:tc>
      </w:tr>
      <w:tr w:rsidR="00FD0027" w:rsidRPr="00FD0027" w:rsidTr="004171A6">
        <w:trPr>
          <w:trHeight w:val="1470"/>
        </w:trPr>
        <w:tc>
          <w:tcPr>
            <w:tcW w:w="0" w:type="auto"/>
            <w:vMerge/>
            <w:vAlign w:val="center"/>
          </w:tcPr>
          <w:p w:rsidR="00FD0027" w:rsidRPr="00201452" w:rsidRDefault="00FD0027" w:rsidP="00DB2E19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建设成效</w:t>
            </w:r>
          </w:p>
        </w:tc>
        <w:tc>
          <w:tcPr>
            <w:tcW w:w="3312" w:type="pct"/>
            <w:shd w:val="clear" w:color="auto" w:fill="auto"/>
            <w:vAlign w:val="center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校企深度融合，校外实践教学体系完备，共同开发的实践课程资源丰富，共同编写教材和并建立了实训项目库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依托实践基地，学生实践能力和创新能力显著提升，创新创业项目、专利发明、论文发表数量有所增加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实践教学成果丰富，依托基地建设衍生了一批</w:t>
            </w:r>
            <w:r w:rsidR="00BE67FF">
              <w:rPr>
                <w:rFonts w:ascii="仿宋_GB2312" w:eastAsia="仿宋_GB2312" w:hAnsi="宋体" w:hint="eastAsia"/>
                <w:noProof/>
                <w:color w:val="FF0000"/>
                <w:sz w:val="24"/>
                <w:szCs w:val="24"/>
              </w:rPr>
              <w:t>校级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教学改革和质量工程项目、</w:t>
            </w:r>
            <w:r w:rsidR="00BE67FF">
              <w:rPr>
                <w:rFonts w:ascii="仿宋_GB2312" w:eastAsia="仿宋_GB2312" w:hAnsi="宋体" w:hint="eastAsia"/>
                <w:noProof/>
                <w:color w:val="FF0000"/>
                <w:sz w:val="24"/>
                <w:szCs w:val="24"/>
              </w:rPr>
              <w:t>校级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以上教学成果奖等。</w:t>
            </w:r>
          </w:p>
        </w:tc>
      </w:tr>
      <w:tr w:rsidR="00FD0027" w:rsidRPr="00FD0027" w:rsidTr="00CF0872">
        <w:trPr>
          <w:trHeight w:val="630"/>
        </w:trPr>
        <w:tc>
          <w:tcPr>
            <w:tcW w:w="793" w:type="pct"/>
            <w:vMerge w:val="restart"/>
            <w:vAlign w:val="center"/>
          </w:tcPr>
          <w:p w:rsidR="00DB2E19" w:rsidRPr="00201452" w:rsidRDefault="00FD0027" w:rsidP="00DB2E19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基地运行情况</w:t>
            </w:r>
          </w:p>
          <w:p w:rsidR="00FD0027" w:rsidRPr="00201452" w:rsidRDefault="00FD0027" w:rsidP="00DB2E19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（20分）</w:t>
            </w: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满足学生实践需求</w:t>
            </w:r>
          </w:p>
        </w:tc>
        <w:tc>
          <w:tcPr>
            <w:tcW w:w="3312" w:type="pct"/>
            <w:vAlign w:val="center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场地、设备、实践条件等满足本校相关专业学生实践需求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。</w:t>
            </w:r>
          </w:p>
        </w:tc>
      </w:tr>
      <w:tr w:rsidR="00FD0027" w:rsidRPr="00FD0027" w:rsidTr="00CF0872">
        <w:trPr>
          <w:trHeight w:val="451"/>
        </w:trPr>
        <w:tc>
          <w:tcPr>
            <w:tcW w:w="0" w:type="auto"/>
            <w:vMerge/>
            <w:vAlign w:val="center"/>
          </w:tcPr>
          <w:p w:rsidR="00FD0027" w:rsidRPr="00201452" w:rsidRDefault="00FD0027" w:rsidP="00DB2E19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基地开放共享</w:t>
            </w:r>
          </w:p>
        </w:tc>
        <w:tc>
          <w:tcPr>
            <w:tcW w:w="3312" w:type="pct"/>
            <w:vAlign w:val="center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基地面向其他高校开放，与其他学校、单位建立开放共享机制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。</w:t>
            </w:r>
          </w:p>
        </w:tc>
      </w:tr>
      <w:tr w:rsidR="00FD0027" w:rsidRPr="00FD0027" w:rsidTr="004171A6">
        <w:trPr>
          <w:trHeight w:val="417"/>
        </w:trPr>
        <w:tc>
          <w:tcPr>
            <w:tcW w:w="0" w:type="auto"/>
            <w:vMerge/>
            <w:vAlign w:val="center"/>
          </w:tcPr>
          <w:p w:rsidR="00FD0027" w:rsidRPr="00201452" w:rsidRDefault="00FD0027" w:rsidP="00DB2E19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noProof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经费使用情况</w:t>
            </w:r>
          </w:p>
        </w:tc>
        <w:tc>
          <w:tcPr>
            <w:tcW w:w="3312" w:type="pct"/>
            <w:vAlign w:val="center"/>
          </w:tcPr>
          <w:p w:rsidR="00FD0027" w:rsidRPr="00FD0027" w:rsidRDefault="00FD0027" w:rsidP="0086451A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基地运行经费充足，能够满足实践教学运转需要且运行经费投入制度化，经费保障制度完备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；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lastRenderedPageBreak/>
              <w:t>合作单位对基地的建设运营投入经费，支持基地发展</w:t>
            </w:r>
            <w:r w:rsidR="0086451A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。</w:t>
            </w:r>
          </w:p>
        </w:tc>
      </w:tr>
      <w:tr w:rsidR="00FD0027" w:rsidRPr="00FD0027" w:rsidTr="00CF0872">
        <w:trPr>
          <w:trHeight w:val="630"/>
        </w:trPr>
        <w:tc>
          <w:tcPr>
            <w:tcW w:w="793" w:type="pct"/>
            <w:vAlign w:val="center"/>
          </w:tcPr>
          <w:p w:rsidR="00DB2E19" w:rsidRPr="00201452" w:rsidRDefault="00FD0027" w:rsidP="00DB2E19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lastRenderedPageBreak/>
              <w:t>特色与创新</w:t>
            </w:r>
          </w:p>
          <w:p w:rsidR="00FD0027" w:rsidRPr="00201452" w:rsidRDefault="00FD0027" w:rsidP="00DB2E19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1452">
              <w:rPr>
                <w:rFonts w:ascii="仿宋_GB2312" w:eastAsia="仿宋_GB2312" w:hint="eastAsia"/>
                <w:sz w:val="24"/>
                <w:szCs w:val="24"/>
              </w:rPr>
              <w:t>（5分）</w:t>
            </w:r>
          </w:p>
        </w:tc>
        <w:tc>
          <w:tcPr>
            <w:tcW w:w="895" w:type="pct"/>
            <w:vAlign w:val="center"/>
          </w:tcPr>
          <w:p w:rsidR="00FD0027" w:rsidRPr="00201452" w:rsidRDefault="00FD0027" w:rsidP="00700C15">
            <w:pPr>
              <w:spacing w:line="36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201452">
              <w:rPr>
                <w:rFonts w:ascii="仿宋_GB2312" w:eastAsia="仿宋_GB2312" w:hAnsi="华文楷体" w:hint="eastAsia"/>
                <w:noProof/>
                <w:sz w:val="24"/>
                <w:szCs w:val="24"/>
              </w:rPr>
              <w:t>特色与创新</w:t>
            </w:r>
          </w:p>
        </w:tc>
        <w:tc>
          <w:tcPr>
            <w:tcW w:w="3312" w:type="pct"/>
            <w:vAlign w:val="center"/>
          </w:tcPr>
          <w:p w:rsidR="00FD0027" w:rsidRPr="00FD0027" w:rsidRDefault="00FD0027" w:rsidP="00486731">
            <w:pPr>
              <w:spacing w:before="120" w:after="120" w:line="360" w:lineRule="exact"/>
              <w:rPr>
                <w:rFonts w:ascii="仿宋_GB2312" w:eastAsia="仿宋_GB2312" w:hAnsi="宋体"/>
                <w:noProof/>
                <w:sz w:val="24"/>
                <w:szCs w:val="24"/>
              </w:rPr>
            </w:pP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基地建设富有自身特色，在实践教学、师资队伍、条件建设、管理模式、运作管理、能力培养等方面具有独特的、创新性的做法，且在</w:t>
            </w:r>
            <w:r w:rsidR="00486731" w:rsidRPr="00486731">
              <w:rPr>
                <w:rFonts w:ascii="仿宋_GB2312" w:eastAsia="仿宋_GB2312" w:hAnsi="宋体" w:hint="eastAsia"/>
                <w:noProof/>
                <w:color w:val="FF0000"/>
                <w:sz w:val="24"/>
                <w:szCs w:val="24"/>
              </w:rPr>
              <w:t>全校</w:t>
            </w:r>
            <w:r w:rsidRPr="00486731">
              <w:rPr>
                <w:rFonts w:ascii="仿宋_GB2312" w:eastAsia="仿宋_GB2312" w:hAnsi="宋体" w:hint="eastAsia"/>
                <w:noProof/>
                <w:color w:val="FF0000"/>
                <w:sz w:val="24"/>
                <w:szCs w:val="24"/>
              </w:rPr>
              <w:t>乃至</w:t>
            </w:r>
            <w:r w:rsidR="00486731" w:rsidRPr="00486731">
              <w:rPr>
                <w:rFonts w:ascii="仿宋_GB2312" w:eastAsia="仿宋_GB2312" w:hAnsi="宋体" w:hint="eastAsia"/>
                <w:noProof/>
                <w:color w:val="FF0000"/>
                <w:sz w:val="24"/>
                <w:szCs w:val="24"/>
              </w:rPr>
              <w:t>全省</w:t>
            </w:r>
            <w:r w:rsidRPr="00FD0027">
              <w:rPr>
                <w:rFonts w:ascii="仿宋_GB2312" w:eastAsia="仿宋_GB2312" w:hAnsi="宋体" w:hint="eastAsia"/>
                <w:noProof/>
                <w:sz w:val="24"/>
                <w:szCs w:val="24"/>
              </w:rPr>
              <w:t>范围内具有推广应用价值。</w:t>
            </w:r>
          </w:p>
        </w:tc>
      </w:tr>
    </w:tbl>
    <w:p w:rsidR="00FD0027" w:rsidRPr="00FD0027" w:rsidRDefault="00FD0027" w:rsidP="00FD0027">
      <w:pPr>
        <w:rPr>
          <w:rFonts w:ascii="仿宋_GB2312" w:eastAsia="仿宋_GB2312"/>
          <w:sz w:val="24"/>
          <w:szCs w:val="24"/>
        </w:rPr>
      </w:pPr>
    </w:p>
    <w:p w:rsidR="00C20D0C" w:rsidRDefault="00C20D0C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br w:type="page"/>
      </w:r>
    </w:p>
    <w:p w:rsidR="004171A6" w:rsidRPr="00FD0027" w:rsidRDefault="004171A6" w:rsidP="004171A6">
      <w:pPr>
        <w:jc w:val="center"/>
        <w:rPr>
          <w:rFonts w:ascii="仿宋_GB2312" w:eastAsia="仿宋_GB2312"/>
          <w:b/>
          <w:sz w:val="30"/>
          <w:szCs w:val="30"/>
        </w:rPr>
      </w:pPr>
      <w:r w:rsidRPr="00FD0027">
        <w:rPr>
          <w:rFonts w:ascii="仿宋_GB2312" w:eastAsia="仿宋_GB2312" w:hint="eastAsia"/>
          <w:b/>
          <w:sz w:val="30"/>
          <w:szCs w:val="30"/>
        </w:rPr>
        <w:lastRenderedPageBreak/>
        <w:t>精品资源共享课验收指标</w:t>
      </w:r>
      <w:r w:rsidRPr="00C83447">
        <w:rPr>
          <w:rFonts w:ascii="仿宋_GB2312" w:eastAsia="仿宋_GB2312" w:hint="eastAsia"/>
          <w:b/>
          <w:sz w:val="30"/>
          <w:szCs w:val="30"/>
        </w:rPr>
        <w:t>（试行）</w:t>
      </w:r>
    </w:p>
    <w:tbl>
      <w:tblPr>
        <w:tblW w:w="0" w:type="auto"/>
        <w:jc w:val="center"/>
        <w:tblCellSpacing w:w="7" w:type="dxa"/>
        <w:tblInd w:w="3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CCCCCC"/>
        <w:tblCellMar>
          <w:top w:w="90" w:type="dxa"/>
          <w:left w:w="90" w:type="dxa"/>
          <w:bottom w:w="90" w:type="dxa"/>
          <w:right w:w="90" w:type="dxa"/>
        </w:tblCellMar>
        <w:tblLook w:val="0000" w:firstRow="0" w:lastRow="0" w:firstColumn="0" w:lastColumn="0" w:noHBand="0" w:noVBand="0"/>
      </w:tblPr>
      <w:tblGrid>
        <w:gridCol w:w="2514"/>
        <w:gridCol w:w="2197"/>
        <w:gridCol w:w="10024"/>
      </w:tblGrid>
      <w:tr w:rsidR="004171A6" w:rsidRPr="00FD0027" w:rsidTr="00250A92">
        <w:trPr>
          <w:trHeight w:val="249"/>
          <w:tblCellSpacing w:w="7" w:type="dxa"/>
          <w:jc w:val="center"/>
        </w:trPr>
        <w:tc>
          <w:tcPr>
            <w:tcW w:w="2483" w:type="dxa"/>
            <w:shd w:val="clear" w:color="auto" w:fill="FFFFFF"/>
            <w:noWrap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一级指标</w:t>
            </w:r>
          </w:p>
        </w:tc>
        <w:tc>
          <w:tcPr>
            <w:tcW w:w="2173" w:type="dxa"/>
            <w:shd w:val="clear" w:color="auto" w:fill="FFFFFF"/>
            <w:noWrap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二级指标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观测内容</w:t>
            </w:r>
          </w:p>
        </w:tc>
      </w:tr>
      <w:tr w:rsidR="004171A6" w:rsidRPr="00FD0027" w:rsidTr="00250A92">
        <w:trPr>
          <w:trHeight w:val="249"/>
          <w:tblCellSpacing w:w="7" w:type="dxa"/>
          <w:jc w:val="center"/>
        </w:trPr>
        <w:tc>
          <w:tcPr>
            <w:tcW w:w="2483" w:type="dxa"/>
            <w:vMerge w:val="restart"/>
            <w:shd w:val="clear" w:color="auto" w:fill="FFFFFF"/>
            <w:noWrap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基本情况（10分）</w:t>
            </w:r>
          </w:p>
        </w:tc>
        <w:tc>
          <w:tcPr>
            <w:tcW w:w="2173" w:type="dxa"/>
            <w:shd w:val="clear" w:color="auto" w:fill="FFFFFF"/>
            <w:noWrap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建设任务完成情况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基本完成了申报时预设的各项建设目标。</w:t>
            </w:r>
          </w:p>
        </w:tc>
      </w:tr>
      <w:tr w:rsidR="004171A6" w:rsidRPr="00FD0027" w:rsidTr="00250A92">
        <w:trPr>
          <w:trHeight w:val="249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noWrap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noWrap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建设思路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建设思路清晰，优势和特色显著。</w:t>
            </w:r>
          </w:p>
        </w:tc>
      </w:tr>
      <w:tr w:rsidR="004171A6" w:rsidRPr="00FD0027" w:rsidTr="00250A92">
        <w:trPr>
          <w:trHeight w:val="655"/>
          <w:tblCellSpacing w:w="7" w:type="dxa"/>
          <w:jc w:val="center"/>
        </w:trPr>
        <w:tc>
          <w:tcPr>
            <w:tcW w:w="2483" w:type="dxa"/>
            <w:vMerge w:val="restart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课程建设团队（10分）</w:t>
            </w: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课程负责人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  <w:highlight w:val="yellow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具有良好师德，学术造诣深厚，具有</w:t>
            </w:r>
            <w:r w:rsidRPr="006718C4">
              <w:rPr>
                <w:rFonts w:ascii="仿宋_GB2312" w:eastAsia="仿宋_GB2312" w:hAnsiTheme="minorEastAsia" w:hint="eastAsia"/>
                <w:bCs/>
                <w:color w:val="FF0000"/>
                <w:sz w:val="24"/>
                <w:szCs w:val="24"/>
              </w:rPr>
              <w:t>中高级</w:t>
            </w: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专业技术职务；负责本课程建设和教学工作，教学经验丰富；教学能力强，教学特色鲜明，教学</w:t>
            </w: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成效</w:t>
            </w: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显著。</w:t>
            </w:r>
          </w:p>
        </w:tc>
      </w:tr>
      <w:tr w:rsidR="004171A6" w:rsidRPr="00FD0027" w:rsidTr="00250A92">
        <w:trPr>
          <w:trHeight w:val="655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团队成员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团队知识结构、年龄结构、学</w:t>
            </w:r>
            <w:proofErr w:type="gramStart"/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缘结构</w:t>
            </w:r>
            <w:proofErr w:type="gramEnd"/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合理；团队成员中包括专业教师和教育技术骨干，任务分工合理。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 w:val="restart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课程建设与实施（20分）</w:t>
            </w: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内容定位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kern w:val="0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课程定位明确，对实现人才培养目标起重要的支撑或促进作用，且与前导、后续课程衔接得当。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内容组织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遵循学习者的认知规律和能力培养规律安排教学内容、设计课程模块或教学单元，科学设计教学环节，合理分配教学时数，理论联系实际，课内课外有机结合，融知识传授、能力培养、素质教育于一体。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内容选择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体现现代教育思想，符合教育教学规律，具有基础性、科学性、系统性、先进性、适应性和针对性。适应开放教育和辅助学习需要，有助于学习者创新能力、实践能力和可持续发展能力的培养。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教学方法和手段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重视探究性学习、研究性学习，</w:t>
            </w: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能根据课程内容和学生特点，</w:t>
            </w: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灵活运用多种恰当的教学方法和教学手段，有效调动学生学习的积极性，激发学生学习兴趣，促进学生学习能力发展，教学效果好。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 w:val="restart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课程资源（25分）</w:t>
            </w: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资源建设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课程基本资源质量高，能系统反映本课程教学理念、教学思想、教学设计，及时反映高等教育教学改革和社会、科技发展的成果，持续更新和完善课程教学资源。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资源组织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各类基本资源均按照教学单元、专题或模块的框架，予以合理、有序的组织、配置和应用，与知识点、技能点对应清晰，导航简明。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教学录像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教学录像与教学大纲或教学日历匹配，进程合理；课程内容完整，授课人表述准确。教学录像布局合理，能充分展现课堂教学活动实况和本课程特色，录像制作水平较高，图像、声音播放清晰流畅。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教案或演示文稿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教案或演示文稿经过精心设计和制作，内容准确、系统、完整，有助于提高学生学习兴趣和教学效果。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vMerge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其他基本资源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重点难点指导、作业、参考资料目录及其他类型基本资源契合教学要求，针对性、适用性强，对提高教学效果有实质性帮助。</w:t>
            </w:r>
          </w:p>
        </w:tc>
      </w:tr>
      <w:tr w:rsidR="004171A6" w:rsidRPr="00FD0027" w:rsidTr="00250A92">
        <w:trPr>
          <w:trHeight w:val="510"/>
          <w:tblCellSpacing w:w="7" w:type="dxa"/>
          <w:jc w:val="center"/>
        </w:trPr>
        <w:tc>
          <w:tcPr>
            <w:tcW w:w="248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知识产权保护（10分）</w:t>
            </w:r>
          </w:p>
        </w:tc>
        <w:tc>
          <w:tcPr>
            <w:tcW w:w="217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原创性和非原创性资源处理</w:t>
            </w:r>
          </w:p>
        </w:tc>
        <w:tc>
          <w:tcPr>
            <w:tcW w:w="10023" w:type="dxa"/>
            <w:shd w:val="clear" w:color="auto" w:fill="FFFFFF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知识产权清晰。原创性资源比例较高。非原创性资源，除为介绍、评论某一作品或者说明某一问题，适当引用已经发表作品的非原创性资源，且已指明作品的名称和作者的姓名（名称）外，均已获得许可使用的授权。</w:t>
            </w:r>
          </w:p>
        </w:tc>
      </w:tr>
      <w:tr w:rsidR="004171A6" w:rsidRPr="00FD0027" w:rsidTr="00250A92">
        <w:trPr>
          <w:trHeight w:val="579"/>
          <w:tblCellSpacing w:w="7" w:type="dxa"/>
          <w:jc w:val="center"/>
        </w:trPr>
        <w:tc>
          <w:tcPr>
            <w:tcW w:w="2483" w:type="dxa"/>
            <w:vMerge w:val="restart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建设成果（25分）</w:t>
            </w:r>
          </w:p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建设成果的创新性</w:t>
            </w:r>
          </w:p>
        </w:tc>
        <w:tc>
          <w:tcPr>
            <w:tcW w:w="10023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与同类课程比较，本课程在某一(些)方面有实质创新，具有鲜明特色</w:t>
            </w: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。</w:t>
            </w:r>
          </w:p>
        </w:tc>
      </w:tr>
      <w:tr w:rsidR="004171A6" w:rsidRPr="00FD0027" w:rsidTr="00250A92">
        <w:trPr>
          <w:trHeight w:val="579"/>
          <w:tblCellSpacing w:w="7" w:type="dxa"/>
          <w:jc w:val="center"/>
        </w:trPr>
        <w:tc>
          <w:tcPr>
            <w:tcW w:w="2483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开放共享情况</w:t>
            </w:r>
          </w:p>
        </w:tc>
        <w:tc>
          <w:tcPr>
            <w:tcW w:w="10023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已建设开放的网络平台并开通较为畅通的共享渠道，课程网上共享已具有一定的点击量，受到好评。</w:t>
            </w:r>
          </w:p>
        </w:tc>
      </w:tr>
      <w:tr w:rsidR="004171A6" w:rsidRPr="00FD0027" w:rsidTr="00250A92">
        <w:trPr>
          <w:trHeight w:val="579"/>
          <w:tblCellSpacing w:w="7" w:type="dxa"/>
          <w:jc w:val="center"/>
        </w:trPr>
        <w:tc>
          <w:tcPr>
            <w:tcW w:w="2483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成果价值</w:t>
            </w:r>
          </w:p>
        </w:tc>
        <w:tc>
          <w:tcPr>
            <w:tcW w:w="10023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建设成果</w:t>
            </w: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起到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良好的</w:t>
            </w: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示范作用，对教学改革及提高人才培养质量起到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积极</w:t>
            </w:r>
            <w:r w:rsidRPr="00FD0027">
              <w:rPr>
                <w:rFonts w:ascii="仿宋_GB2312" w:eastAsia="仿宋_GB2312" w:hAnsiTheme="minorEastAsia" w:hint="eastAsia"/>
                <w:sz w:val="24"/>
                <w:szCs w:val="24"/>
              </w:rPr>
              <w:t>的促进作用</w:t>
            </w: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。</w:t>
            </w:r>
          </w:p>
        </w:tc>
      </w:tr>
      <w:tr w:rsidR="004171A6" w:rsidRPr="00FD0027" w:rsidTr="00250A92">
        <w:trPr>
          <w:trHeight w:val="371"/>
          <w:tblCellSpacing w:w="7" w:type="dxa"/>
          <w:jc w:val="center"/>
        </w:trPr>
        <w:tc>
          <w:tcPr>
            <w:tcW w:w="2483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推广及影响力</w:t>
            </w:r>
          </w:p>
        </w:tc>
        <w:tc>
          <w:tcPr>
            <w:tcW w:w="10023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本课程的资源已</w:t>
            </w: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在</w:t>
            </w:r>
            <w:r w:rsidRPr="006718C4">
              <w:rPr>
                <w:rFonts w:ascii="仿宋_GB2312" w:eastAsia="仿宋_GB2312" w:hAnsiTheme="minorEastAsia" w:hint="eastAsia"/>
                <w:bCs/>
                <w:color w:val="FF0000"/>
                <w:sz w:val="24"/>
                <w:szCs w:val="24"/>
              </w:rPr>
              <w:t>校</w:t>
            </w:r>
            <w:r>
              <w:rPr>
                <w:rFonts w:ascii="仿宋_GB2312" w:eastAsia="仿宋_GB2312" w:hAnsiTheme="minorEastAsia" w:hint="eastAsia"/>
                <w:bCs/>
                <w:color w:val="FF0000"/>
                <w:sz w:val="24"/>
                <w:szCs w:val="24"/>
              </w:rPr>
              <w:t>内</w:t>
            </w:r>
            <w:r w:rsidRPr="00FD0027"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推广应用，对同类课程的教学质量提升发挥积极作用，对社会学习者的自主学习提供有益帮助。</w:t>
            </w:r>
          </w:p>
        </w:tc>
      </w:tr>
    </w:tbl>
    <w:p w:rsidR="004171A6" w:rsidRPr="00FD0027" w:rsidRDefault="004171A6" w:rsidP="004171A6">
      <w:pPr>
        <w:rPr>
          <w:rFonts w:ascii="仿宋_GB2312" w:eastAsia="仿宋_GB2312"/>
          <w:sz w:val="24"/>
          <w:szCs w:val="24"/>
        </w:rPr>
      </w:pPr>
    </w:p>
    <w:p w:rsidR="004171A6" w:rsidRPr="00FD0027" w:rsidRDefault="004171A6" w:rsidP="004171A6">
      <w:pPr>
        <w:rPr>
          <w:rFonts w:ascii="仿宋_GB2312" w:eastAsia="仿宋_GB2312"/>
          <w:sz w:val="24"/>
          <w:szCs w:val="24"/>
        </w:rPr>
      </w:pPr>
    </w:p>
    <w:p w:rsidR="004171A6" w:rsidRPr="00FD0027" w:rsidRDefault="004171A6" w:rsidP="004171A6">
      <w:pPr>
        <w:rPr>
          <w:rFonts w:ascii="仿宋_GB2312" w:eastAsia="仿宋_GB2312"/>
          <w:sz w:val="24"/>
          <w:szCs w:val="24"/>
        </w:rPr>
      </w:pPr>
    </w:p>
    <w:p w:rsidR="00C20D0C" w:rsidRDefault="00C20D0C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br w:type="page"/>
      </w:r>
    </w:p>
    <w:p w:rsidR="004171A6" w:rsidRPr="00FD0027" w:rsidRDefault="004171A6" w:rsidP="004171A6">
      <w:pPr>
        <w:jc w:val="center"/>
        <w:rPr>
          <w:rFonts w:ascii="仿宋_GB2312" w:eastAsia="仿宋_GB2312"/>
          <w:b/>
          <w:sz w:val="30"/>
          <w:szCs w:val="30"/>
        </w:rPr>
      </w:pPr>
      <w:r w:rsidRPr="00FD0027">
        <w:rPr>
          <w:rFonts w:ascii="仿宋_GB2312" w:eastAsia="仿宋_GB2312" w:hint="eastAsia"/>
          <w:b/>
          <w:sz w:val="30"/>
          <w:szCs w:val="30"/>
        </w:rPr>
        <w:lastRenderedPageBreak/>
        <w:t>高等教育教学改革项目验收指标（试行）</w:t>
      </w:r>
    </w:p>
    <w:tbl>
      <w:tblPr>
        <w:tblW w:w="14806" w:type="dxa"/>
        <w:jc w:val="center"/>
        <w:tblInd w:w="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0"/>
        <w:gridCol w:w="2268"/>
        <w:gridCol w:w="10038"/>
      </w:tblGrid>
      <w:tr w:rsidR="004171A6" w:rsidRPr="00FD0027" w:rsidTr="00250A92">
        <w:trPr>
          <w:trHeight w:val="569"/>
          <w:tblHeader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一级指标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二级指标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b/>
                <w:sz w:val="24"/>
                <w:szCs w:val="24"/>
              </w:rPr>
              <w:t>指标内涵说明</w:t>
            </w:r>
          </w:p>
        </w:tc>
      </w:tr>
      <w:tr w:rsidR="004171A6" w:rsidRPr="00FD0027" w:rsidTr="00250A92">
        <w:trPr>
          <w:trHeight w:val="569"/>
          <w:tblHeader/>
          <w:jc w:val="center"/>
        </w:trPr>
        <w:tc>
          <w:tcPr>
            <w:tcW w:w="2500" w:type="dxa"/>
            <w:vMerge w:val="restart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基本情况（10分）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建设任务完成情况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基本完成了申报时预设的各项建设目标。</w:t>
            </w:r>
          </w:p>
        </w:tc>
      </w:tr>
      <w:tr w:rsidR="004171A6" w:rsidRPr="00FD0027" w:rsidTr="00250A92">
        <w:trPr>
          <w:trHeight w:val="569"/>
          <w:tblHeader/>
          <w:jc w:val="center"/>
        </w:trPr>
        <w:tc>
          <w:tcPr>
            <w:tcW w:w="2500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建设思路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建设思路清晰，优势和特色显著。</w:t>
            </w:r>
          </w:p>
        </w:tc>
      </w:tr>
      <w:tr w:rsidR="004171A6" w:rsidRPr="00FD0027" w:rsidTr="00250A92">
        <w:trPr>
          <w:trHeight w:val="649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项目团队基础（10分）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项目团队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项目负责人学术水平较高且具体主持该项目，项目团队职称、学历及学科背景结构合理，团队各成员间分工协作良好。</w:t>
            </w:r>
          </w:p>
        </w:tc>
      </w:tr>
      <w:tr w:rsidR="004171A6" w:rsidRPr="00FD0027" w:rsidTr="00250A92">
        <w:trPr>
          <w:trHeight w:val="702"/>
          <w:jc w:val="center"/>
        </w:trPr>
        <w:tc>
          <w:tcPr>
            <w:tcW w:w="2500" w:type="dxa"/>
            <w:vMerge w:val="restart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项目实施及建设情况（35分）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建设实施情况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项目按照既定实施方案进行建设，对于各阶段建设任务及完成情况都有清晰阐述。</w:t>
            </w:r>
          </w:p>
        </w:tc>
      </w:tr>
      <w:tr w:rsidR="004171A6" w:rsidRPr="00FD0027" w:rsidTr="00250A92">
        <w:trPr>
          <w:trHeight w:val="702"/>
          <w:jc w:val="center"/>
        </w:trPr>
        <w:tc>
          <w:tcPr>
            <w:tcW w:w="2500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改革举措落实情况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项目申报时预设的各项改革举措如期实施，计划解决的问题已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如期得到解决。</w:t>
            </w:r>
          </w:p>
        </w:tc>
      </w:tr>
      <w:tr w:rsidR="004171A6" w:rsidRPr="00FD0027" w:rsidTr="00250A92">
        <w:trPr>
          <w:trHeight w:val="702"/>
          <w:jc w:val="center"/>
        </w:trPr>
        <w:tc>
          <w:tcPr>
            <w:tcW w:w="2500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保障和支持情况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项目实施过程中得到了学校充足的经费保障和政策支持，能够调动项目需要的研究资源和设备。</w:t>
            </w:r>
          </w:p>
        </w:tc>
      </w:tr>
      <w:tr w:rsidR="004171A6" w:rsidRPr="00FD0027" w:rsidTr="00250A92">
        <w:trPr>
          <w:trHeight w:val="966"/>
          <w:jc w:val="center"/>
        </w:trPr>
        <w:tc>
          <w:tcPr>
            <w:tcW w:w="2500" w:type="dxa"/>
            <w:vMerge w:val="restart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建设成果和应用推广（35分）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建设成果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项目选题和建设成果具有理论和现实意义，对推动我省相关领域教学改革和教学水平提高具有促进作用；项目成果新颖，水平层次较高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有</w:t>
            </w:r>
            <w:r>
              <w:rPr>
                <w:rFonts w:ascii="仿宋_GB2312" w:eastAsia="仿宋_GB2312" w:hint="eastAsia"/>
                <w:sz w:val="24"/>
                <w:szCs w:val="24"/>
              </w:rPr>
              <w:t>具体的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实践成果。</w:t>
            </w:r>
          </w:p>
        </w:tc>
      </w:tr>
      <w:tr w:rsidR="004171A6" w:rsidRPr="00FD0027" w:rsidTr="00250A92">
        <w:trPr>
          <w:trHeight w:val="1054"/>
          <w:jc w:val="center"/>
        </w:trPr>
        <w:tc>
          <w:tcPr>
            <w:tcW w:w="2500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实践应用情况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项目建设成果消化、吸收、应用和整合、集成、深化已有教学改革成果，具有较高的应用推广价值并在本校教学实践中得到有效应用，解决了本学校或本专业教学实践过程中的困难和问题。</w:t>
            </w:r>
          </w:p>
        </w:tc>
      </w:tr>
      <w:tr w:rsidR="004171A6" w:rsidRPr="00FD0027" w:rsidTr="00250A92">
        <w:trPr>
          <w:trHeight w:val="1054"/>
          <w:jc w:val="center"/>
        </w:trPr>
        <w:tc>
          <w:tcPr>
            <w:tcW w:w="2500" w:type="dxa"/>
            <w:vMerge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共享和推广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项目成果受益面广，已在</w:t>
            </w:r>
            <w:r>
              <w:rPr>
                <w:rFonts w:ascii="仿宋_GB2312" w:eastAsia="仿宋_GB2312" w:hint="eastAsia"/>
                <w:sz w:val="24"/>
                <w:szCs w:val="24"/>
              </w:rPr>
              <w:t>本校相关专业或同类院校中得到应用和推广，</w:t>
            </w:r>
            <w:r w:rsidRPr="00FD0027">
              <w:rPr>
                <w:rFonts w:ascii="仿宋_GB2312" w:eastAsia="仿宋_GB2312" w:hint="eastAsia"/>
                <w:sz w:val="24"/>
                <w:szCs w:val="24"/>
              </w:rPr>
              <w:t>或项目建设成果</w:t>
            </w:r>
            <w:proofErr w:type="gramStart"/>
            <w:r w:rsidRPr="00FD0027">
              <w:rPr>
                <w:rFonts w:ascii="仿宋_GB2312" w:eastAsia="仿宋_GB2312" w:hint="eastAsia"/>
                <w:sz w:val="24"/>
                <w:szCs w:val="24"/>
              </w:rPr>
              <w:t>已其他</w:t>
            </w:r>
            <w:proofErr w:type="gramEnd"/>
            <w:r w:rsidRPr="00FD0027">
              <w:rPr>
                <w:rFonts w:ascii="仿宋_GB2312" w:eastAsia="仿宋_GB2312" w:hint="eastAsia"/>
                <w:sz w:val="24"/>
                <w:szCs w:val="24"/>
              </w:rPr>
              <w:t>单位完整采纳。</w:t>
            </w:r>
          </w:p>
        </w:tc>
      </w:tr>
      <w:tr w:rsidR="004171A6" w:rsidRPr="00FD0027" w:rsidTr="00250A92">
        <w:trPr>
          <w:trHeight w:val="1054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项目特色（10分）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71A6" w:rsidRPr="00FD0027" w:rsidRDefault="004171A6" w:rsidP="00250A9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项目水平与特色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4171A6" w:rsidRPr="00FD0027" w:rsidRDefault="004171A6" w:rsidP="00250A92">
            <w:pPr>
              <w:rPr>
                <w:rFonts w:ascii="仿宋_GB2312" w:eastAsia="仿宋_GB2312"/>
                <w:sz w:val="24"/>
                <w:szCs w:val="24"/>
              </w:rPr>
            </w:pPr>
            <w:r w:rsidRPr="00FD0027">
              <w:rPr>
                <w:rFonts w:ascii="仿宋_GB2312" w:eastAsia="仿宋_GB2312" w:hint="eastAsia"/>
                <w:sz w:val="24"/>
                <w:szCs w:val="24"/>
              </w:rPr>
              <w:t>项目在专业与课程建设、教材、教学软件等教学基本建设、教学管理运行机制、教学方法改革、人才培养及教学质量保障机制等方面具有的较高水平，具有自身特色。</w:t>
            </w:r>
          </w:p>
        </w:tc>
      </w:tr>
    </w:tbl>
    <w:p w:rsidR="004171A6" w:rsidRDefault="004171A6" w:rsidP="004171A6">
      <w:pPr>
        <w:jc w:val="center"/>
        <w:rPr>
          <w:rFonts w:ascii="仿宋_GB2312" w:eastAsia="仿宋_GB2312"/>
          <w:b/>
          <w:sz w:val="30"/>
          <w:szCs w:val="30"/>
        </w:rPr>
      </w:pPr>
    </w:p>
    <w:sectPr w:rsidR="004171A6" w:rsidSect="00B601D4">
      <w:pgSz w:w="16838" w:h="11906" w:orient="landscape"/>
      <w:pgMar w:top="964" w:right="964" w:bottom="96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FD" w:rsidRDefault="00227AFD" w:rsidP="00B7695D">
      <w:r>
        <w:separator/>
      </w:r>
    </w:p>
  </w:endnote>
  <w:endnote w:type="continuationSeparator" w:id="0">
    <w:p w:rsidR="00227AFD" w:rsidRDefault="00227AFD" w:rsidP="00B7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FD" w:rsidRDefault="00227AFD" w:rsidP="00B7695D">
      <w:r>
        <w:separator/>
      </w:r>
    </w:p>
  </w:footnote>
  <w:footnote w:type="continuationSeparator" w:id="0">
    <w:p w:rsidR="00227AFD" w:rsidRDefault="00227AFD" w:rsidP="00B76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0CCF"/>
    <w:multiLevelType w:val="hybridMultilevel"/>
    <w:tmpl w:val="1952E372"/>
    <w:lvl w:ilvl="0" w:tplc="286AC7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61597"/>
    <w:multiLevelType w:val="hybridMultilevel"/>
    <w:tmpl w:val="023E7FD2"/>
    <w:lvl w:ilvl="0" w:tplc="20E8E53E">
      <w:start w:val="1"/>
      <w:numFmt w:val="decimal"/>
      <w:lvlText w:val="%1."/>
      <w:lvlJc w:val="left"/>
      <w:pPr>
        <w:ind w:left="384" w:hanging="384"/>
      </w:pPr>
      <w:rPr>
        <w:rFonts w:ascii="宋体" w:eastAsia="宋体" w:hAnsi="宋体" w:cs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0E3FF9"/>
    <w:multiLevelType w:val="hybridMultilevel"/>
    <w:tmpl w:val="C57471A6"/>
    <w:lvl w:ilvl="0" w:tplc="406493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6C5930"/>
    <w:multiLevelType w:val="hybridMultilevel"/>
    <w:tmpl w:val="C5E2206C"/>
    <w:lvl w:ilvl="0" w:tplc="E87EC9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D00F96"/>
    <w:multiLevelType w:val="hybridMultilevel"/>
    <w:tmpl w:val="D81C2210"/>
    <w:lvl w:ilvl="0" w:tplc="DD825F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BE3D14"/>
    <w:multiLevelType w:val="hybridMultilevel"/>
    <w:tmpl w:val="E5463A62"/>
    <w:lvl w:ilvl="0" w:tplc="33F487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394552"/>
    <w:multiLevelType w:val="hybridMultilevel"/>
    <w:tmpl w:val="294813EC"/>
    <w:lvl w:ilvl="0" w:tplc="6892415E">
      <w:start w:val="1"/>
      <w:numFmt w:val="decimalEnclosedFullstop"/>
      <w:lvlText w:val="%1"/>
      <w:lvlJc w:val="left"/>
      <w:pPr>
        <w:ind w:left="360" w:hanging="360"/>
      </w:pPr>
      <w:rPr>
        <w:rFonts w:ascii="仿宋_GB2312" w:eastAsia="仿宋_GB2312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645895"/>
    <w:multiLevelType w:val="hybridMultilevel"/>
    <w:tmpl w:val="30580CC8"/>
    <w:lvl w:ilvl="0" w:tplc="A468C0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F855E5D"/>
    <w:multiLevelType w:val="hybridMultilevel"/>
    <w:tmpl w:val="63726A5C"/>
    <w:lvl w:ilvl="0" w:tplc="9D32EC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8D216D"/>
    <w:multiLevelType w:val="hybridMultilevel"/>
    <w:tmpl w:val="13F4C3A8"/>
    <w:lvl w:ilvl="0" w:tplc="85022F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F966065"/>
    <w:multiLevelType w:val="hybridMultilevel"/>
    <w:tmpl w:val="84C2730C"/>
    <w:lvl w:ilvl="0" w:tplc="D7765E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D05943"/>
    <w:multiLevelType w:val="hybridMultilevel"/>
    <w:tmpl w:val="7DFCA286"/>
    <w:lvl w:ilvl="0" w:tplc="209A2C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1834F3"/>
    <w:multiLevelType w:val="hybridMultilevel"/>
    <w:tmpl w:val="6D749558"/>
    <w:lvl w:ilvl="0" w:tplc="E19A91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FE02CC"/>
    <w:multiLevelType w:val="hybridMultilevel"/>
    <w:tmpl w:val="13005ED4"/>
    <w:lvl w:ilvl="0" w:tplc="27FEAD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10"/>
  </w:num>
  <w:num w:numId="6">
    <w:abstractNumId w:val="9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  <w:num w:numId="11">
    <w:abstractNumId w:val="12"/>
  </w:num>
  <w:num w:numId="12">
    <w:abstractNumId w:val="13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E3"/>
    <w:rsid w:val="00092DE0"/>
    <w:rsid w:val="001D2EB0"/>
    <w:rsid w:val="001F638B"/>
    <w:rsid w:val="00201452"/>
    <w:rsid w:val="00203453"/>
    <w:rsid w:val="0021290D"/>
    <w:rsid w:val="00227AFD"/>
    <w:rsid w:val="0023620F"/>
    <w:rsid w:val="002B27E5"/>
    <w:rsid w:val="00300F3A"/>
    <w:rsid w:val="00356FA2"/>
    <w:rsid w:val="0039406F"/>
    <w:rsid w:val="003B01CD"/>
    <w:rsid w:val="003D0571"/>
    <w:rsid w:val="003E770E"/>
    <w:rsid w:val="004171A6"/>
    <w:rsid w:val="00432B72"/>
    <w:rsid w:val="0043632B"/>
    <w:rsid w:val="00463111"/>
    <w:rsid w:val="00486731"/>
    <w:rsid w:val="004C1B88"/>
    <w:rsid w:val="004D34C2"/>
    <w:rsid w:val="00534047"/>
    <w:rsid w:val="00550E6D"/>
    <w:rsid w:val="005C5517"/>
    <w:rsid w:val="005D06DD"/>
    <w:rsid w:val="006064FE"/>
    <w:rsid w:val="006473DA"/>
    <w:rsid w:val="00656174"/>
    <w:rsid w:val="006718C4"/>
    <w:rsid w:val="00690A3F"/>
    <w:rsid w:val="0069372A"/>
    <w:rsid w:val="006D4EE1"/>
    <w:rsid w:val="00700C15"/>
    <w:rsid w:val="00707CD8"/>
    <w:rsid w:val="007467F2"/>
    <w:rsid w:val="00755012"/>
    <w:rsid w:val="0076061A"/>
    <w:rsid w:val="007D3FB0"/>
    <w:rsid w:val="007F2AF7"/>
    <w:rsid w:val="007F7577"/>
    <w:rsid w:val="0086451A"/>
    <w:rsid w:val="008924DF"/>
    <w:rsid w:val="00924532"/>
    <w:rsid w:val="009437E3"/>
    <w:rsid w:val="0096291F"/>
    <w:rsid w:val="00973FEF"/>
    <w:rsid w:val="009A688C"/>
    <w:rsid w:val="00A03F81"/>
    <w:rsid w:val="00AE5524"/>
    <w:rsid w:val="00B27C10"/>
    <w:rsid w:val="00B601D4"/>
    <w:rsid w:val="00B75F22"/>
    <w:rsid w:val="00B7695D"/>
    <w:rsid w:val="00B858A4"/>
    <w:rsid w:val="00BB51B6"/>
    <w:rsid w:val="00BE67FF"/>
    <w:rsid w:val="00C05194"/>
    <w:rsid w:val="00C20D0C"/>
    <w:rsid w:val="00C42F7E"/>
    <w:rsid w:val="00C6360D"/>
    <w:rsid w:val="00C83447"/>
    <w:rsid w:val="00C9318F"/>
    <w:rsid w:val="00CF0872"/>
    <w:rsid w:val="00CF5F00"/>
    <w:rsid w:val="00D54287"/>
    <w:rsid w:val="00DB2E19"/>
    <w:rsid w:val="00DD7571"/>
    <w:rsid w:val="00DE353A"/>
    <w:rsid w:val="00F56751"/>
    <w:rsid w:val="00FB630D"/>
    <w:rsid w:val="00FD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6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69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6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69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42F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2F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6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69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6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69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42F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2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10</Pages>
  <Words>2944</Words>
  <Characters>3417</Characters>
  <Application>Microsoft Office Word</Application>
  <DocSecurity>0</DocSecurity>
  <Lines>201</Lines>
  <Paragraphs>176</Paragraphs>
  <ScaleCrop>false</ScaleCrop>
  <Company/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րଡ଼</dc:creator>
  <cp:lastModifiedBy>李华慈</cp:lastModifiedBy>
  <cp:revision>11</cp:revision>
  <cp:lastPrinted>2018-11-06T06:27:00Z</cp:lastPrinted>
  <dcterms:created xsi:type="dcterms:W3CDTF">2018-10-09T01:04:00Z</dcterms:created>
  <dcterms:modified xsi:type="dcterms:W3CDTF">2018-11-06T06:27:00Z</dcterms:modified>
</cp:coreProperties>
</file>